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ED" w:rsidRPr="001F37A5" w:rsidRDefault="009715E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" w:type="dxa"/>
        <w:tblLook w:val="0000" w:firstRow="0" w:lastRow="0" w:firstColumn="0" w:lastColumn="0" w:noHBand="0" w:noVBand="0"/>
      </w:tblPr>
      <w:tblGrid>
        <w:gridCol w:w="1126"/>
        <w:gridCol w:w="2552"/>
      </w:tblGrid>
      <w:tr w:rsidR="00D82D21" w:rsidRPr="003A62C5" w:rsidTr="00C7129C">
        <w:trPr>
          <w:trHeight w:hRule="exact" w:val="284"/>
        </w:trPr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D82D21" w:rsidRPr="00381B95" w:rsidRDefault="001657A9">
            <w:pPr>
              <w:rPr>
                <w:rFonts w:ascii="Arial" w:hAnsi="Arial" w:cs="Arial"/>
                <w:sz w:val="22"/>
                <w:szCs w:val="22"/>
              </w:rPr>
            </w:pPr>
            <w:r w:rsidRPr="00381B95">
              <w:rPr>
                <w:rFonts w:ascii="Arial" w:hAnsi="Arial" w:cs="Arial"/>
                <w:sz w:val="22"/>
                <w:szCs w:val="22"/>
              </w:rPr>
              <w:t>KLASA</w:t>
            </w:r>
            <w:r w:rsidR="00D82D21" w:rsidRPr="00381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CD2800" w:rsidP="003F5A0B">
            <w:pPr>
              <w:rPr>
                <w:rFonts w:ascii="Arial" w:hAnsi="Arial" w:cs="Arial"/>
                <w:sz w:val="22"/>
                <w:szCs w:val="22"/>
              </w:rPr>
            </w:pPr>
            <w:r w:rsidRPr="00381B95">
              <w:rPr>
                <w:rFonts w:ascii="Arial" w:hAnsi="Arial" w:cs="Arial"/>
                <w:sz w:val="22"/>
                <w:szCs w:val="22"/>
              </w:rPr>
              <w:t>95</w:t>
            </w:r>
            <w:r w:rsidR="001732A5" w:rsidRPr="00381B95">
              <w:rPr>
                <w:rFonts w:ascii="Arial" w:hAnsi="Arial" w:cs="Arial"/>
                <w:sz w:val="22"/>
                <w:szCs w:val="22"/>
              </w:rPr>
              <w:t>8</w:t>
            </w:r>
            <w:r w:rsidRPr="00381B95">
              <w:rPr>
                <w:rFonts w:ascii="Arial" w:hAnsi="Arial" w:cs="Arial"/>
                <w:sz w:val="22"/>
                <w:szCs w:val="22"/>
              </w:rPr>
              <w:t>-0</w:t>
            </w:r>
            <w:r w:rsidR="001732A5" w:rsidRPr="00381B95">
              <w:rPr>
                <w:rFonts w:ascii="Arial" w:hAnsi="Arial" w:cs="Arial"/>
                <w:sz w:val="22"/>
                <w:szCs w:val="22"/>
              </w:rPr>
              <w:t>1</w:t>
            </w:r>
            <w:r w:rsidRPr="00381B95">
              <w:rPr>
                <w:rFonts w:ascii="Arial" w:hAnsi="Arial" w:cs="Arial"/>
                <w:sz w:val="22"/>
                <w:szCs w:val="22"/>
              </w:rPr>
              <w:t>/</w:t>
            </w:r>
            <w:r w:rsidR="00BC6FE8" w:rsidRPr="00381B95">
              <w:rPr>
                <w:rFonts w:ascii="Arial" w:hAnsi="Arial" w:cs="Arial"/>
                <w:sz w:val="22"/>
                <w:szCs w:val="22"/>
              </w:rPr>
              <w:t>1</w:t>
            </w:r>
            <w:r w:rsidR="00E23F6D" w:rsidRPr="00381B95">
              <w:rPr>
                <w:rFonts w:ascii="Arial" w:hAnsi="Arial" w:cs="Arial"/>
                <w:sz w:val="22"/>
                <w:szCs w:val="22"/>
              </w:rPr>
              <w:t>5</w:t>
            </w:r>
            <w:r w:rsidR="00BC6FE8" w:rsidRPr="00381B95">
              <w:rPr>
                <w:rFonts w:ascii="Arial" w:hAnsi="Arial" w:cs="Arial"/>
                <w:sz w:val="22"/>
                <w:szCs w:val="22"/>
              </w:rPr>
              <w:t>-01/</w:t>
            </w:r>
            <w:r w:rsidR="003F5A0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D82D21" w:rsidRPr="003A62C5" w:rsidTr="00C7129C">
        <w:trPr>
          <w:trHeight w:hRule="exact" w:val="284"/>
        </w:trPr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1657A9">
            <w:pPr>
              <w:rPr>
                <w:rFonts w:ascii="Arial" w:hAnsi="Arial" w:cs="Arial"/>
                <w:sz w:val="22"/>
                <w:szCs w:val="22"/>
              </w:rPr>
            </w:pPr>
            <w:r w:rsidRPr="003A62C5">
              <w:rPr>
                <w:rFonts w:ascii="Arial" w:hAnsi="Arial" w:cs="Arial"/>
                <w:sz w:val="22"/>
                <w:szCs w:val="22"/>
              </w:rPr>
              <w:t>URBROJ</w:t>
            </w:r>
            <w:r w:rsidR="00D82D21" w:rsidRPr="003A62C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8B4515" w:rsidP="003F5A0B">
            <w:pPr>
              <w:rPr>
                <w:rFonts w:ascii="Arial" w:hAnsi="Arial" w:cs="Arial"/>
                <w:sz w:val="22"/>
                <w:szCs w:val="22"/>
              </w:rPr>
            </w:pPr>
            <w:r w:rsidRPr="003A62C5">
              <w:rPr>
                <w:rFonts w:ascii="Arial" w:hAnsi="Arial" w:cs="Arial"/>
                <w:sz w:val="22"/>
                <w:szCs w:val="22"/>
              </w:rPr>
              <w:t>555-11-03</w:t>
            </w:r>
            <w:r w:rsidR="00B76F89" w:rsidRPr="003A62C5">
              <w:rPr>
                <w:rFonts w:ascii="Arial" w:hAnsi="Arial" w:cs="Arial"/>
                <w:sz w:val="22"/>
                <w:szCs w:val="22"/>
              </w:rPr>
              <w:t>-</w:t>
            </w:r>
            <w:r w:rsidR="002A6418" w:rsidRPr="003A62C5">
              <w:rPr>
                <w:rFonts w:ascii="Arial" w:hAnsi="Arial" w:cs="Arial"/>
                <w:sz w:val="22"/>
                <w:szCs w:val="22"/>
              </w:rPr>
              <w:t>1</w:t>
            </w:r>
            <w:r w:rsidR="00E23F6D" w:rsidRPr="003A62C5">
              <w:rPr>
                <w:rFonts w:ascii="Arial" w:hAnsi="Arial" w:cs="Arial"/>
                <w:sz w:val="22"/>
                <w:szCs w:val="22"/>
              </w:rPr>
              <w:t>5</w:t>
            </w:r>
            <w:r w:rsidR="002E4117" w:rsidRPr="003A62C5">
              <w:rPr>
                <w:rFonts w:ascii="Arial" w:hAnsi="Arial" w:cs="Arial"/>
                <w:sz w:val="22"/>
                <w:szCs w:val="22"/>
              </w:rPr>
              <w:t>-</w:t>
            </w:r>
            <w:r w:rsidR="003F5A0B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C7129C" w:rsidRPr="003A62C5" w:rsidRDefault="00C7129C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D275D8" w:rsidRDefault="00D275D8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381B95">
        <w:rPr>
          <w:rFonts w:ascii="Arial" w:hAnsi="Arial" w:cs="Arial"/>
          <w:sz w:val="22"/>
          <w:szCs w:val="22"/>
        </w:rPr>
        <w:t xml:space="preserve">Zagreb, </w:t>
      </w:r>
      <w:r w:rsidR="0005580F">
        <w:rPr>
          <w:rFonts w:ascii="Arial" w:hAnsi="Arial" w:cs="Arial"/>
          <w:sz w:val="22"/>
          <w:szCs w:val="22"/>
        </w:rPr>
        <w:t>16</w:t>
      </w:r>
      <w:r w:rsidR="00E23F6D" w:rsidRPr="00381B95">
        <w:rPr>
          <w:rFonts w:ascii="Arial" w:hAnsi="Arial" w:cs="Arial"/>
          <w:sz w:val="22"/>
          <w:szCs w:val="22"/>
        </w:rPr>
        <w:t xml:space="preserve">. </w:t>
      </w:r>
      <w:r w:rsidR="00522868">
        <w:rPr>
          <w:rFonts w:ascii="Arial" w:hAnsi="Arial" w:cs="Arial"/>
          <w:sz w:val="22"/>
          <w:szCs w:val="22"/>
        </w:rPr>
        <w:t>prosinca</w:t>
      </w:r>
      <w:r w:rsidRPr="00381B95">
        <w:rPr>
          <w:rFonts w:ascii="Arial" w:hAnsi="Arial" w:cs="Arial"/>
          <w:sz w:val="22"/>
          <w:szCs w:val="22"/>
        </w:rPr>
        <w:t xml:space="preserve"> 201</w:t>
      </w:r>
      <w:r w:rsidR="00E23F6D" w:rsidRPr="00381B95">
        <w:rPr>
          <w:rFonts w:ascii="Arial" w:hAnsi="Arial" w:cs="Arial"/>
          <w:sz w:val="22"/>
          <w:szCs w:val="22"/>
        </w:rPr>
        <w:t>5</w:t>
      </w:r>
      <w:r w:rsidRPr="00381B95">
        <w:rPr>
          <w:rFonts w:ascii="Arial" w:hAnsi="Arial" w:cs="Arial"/>
          <w:sz w:val="22"/>
          <w:szCs w:val="22"/>
        </w:rPr>
        <w:t>.</w:t>
      </w:r>
    </w:p>
    <w:tbl>
      <w:tblPr>
        <w:tblW w:w="5107" w:type="dxa"/>
        <w:tblInd w:w="4644" w:type="dxa"/>
        <w:tblLook w:val="0000" w:firstRow="0" w:lastRow="0" w:firstColumn="0" w:lastColumn="0" w:noHBand="0" w:noVBand="0"/>
      </w:tblPr>
      <w:tblGrid>
        <w:gridCol w:w="5107"/>
      </w:tblGrid>
      <w:tr w:rsidR="008D21E6" w:rsidRPr="00AD08EF" w:rsidTr="002D25D7">
        <w:trPr>
          <w:cantSplit/>
          <w:trHeight w:val="384"/>
        </w:trPr>
        <w:tc>
          <w:tcPr>
            <w:tcW w:w="5107" w:type="dxa"/>
            <w:vAlign w:val="center"/>
          </w:tcPr>
          <w:p w:rsidR="008D21E6" w:rsidRPr="000E35CC" w:rsidRDefault="002C35C7" w:rsidP="000E3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E5666B">
              <w:rPr>
                <w:rFonts w:ascii="Arial" w:hAnsi="Arial" w:cs="Arial"/>
                <w:sz w:val="22"/>
                <w:szCs w:val="22"/>
              </w:rPr>
              <w:t>ospo</w:t>
            </w:r>
            <w:r w:rsidR="003F7E29">
              <w:rPr>
                <w:rFonts w:ascii="Arial" w:hAnsi="Arial" w:cs="Arial"/>
                <w:sz w:val="22"/>
                <w:szCs w:val="22"/>
              </w:rPr>
              <w:t>din</w:t>
            </w:r>
            <w:r w:rsidR="00E566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E29">
              <w:rPr>
                <w:rFonts w:ascii="Arial" w:hAnsi="Arial" w:cs="Arial"/>
                <w:sz w:val="22"/>
                <w:szCs w:val="22"/>
              </w:rPr>
              <w:t xml:space="preserve">Miroslav </w:t>
            </w:r>
            <w:proofErr w:type="spellStart"/>
            <w:r w:rsidR="003F7E29">
              <w:rPr>
                <w:rFonts w:ascii="Arial" w:hAnsi="Arial" w:cs="Arial"/>
                <w:sz w:val="22"/>
                <w:szCs w:val="22"/>
              </w:rPr>
              <w:t>Schlossberg</w:t>
            </w:r>
            <w:proofErr w:type="spellEnd"/>
          </w:p>
          <w:p w:rsidR="000E35CC" w:rsidRPr="000E35CC" w:rsidRDefault="000E35CC" w:rsidP="006E1E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516" w:rsidRPr="00AD08EF" w:rsidTr="002D25D7">
        <w:trPr>
          <w:cantSplit/>
          <w:trHeight w:val="384"/>
        </w:trPr>
        <w:tc>
          <w:tcPr>
            <w:tcW w:w="5107" w:type="dxa"/>
            <w:vAlign w:val="center"/>
          </w:tcPr>
          <w:p w:rsidR="006E1E07" w:rsidRDefault="002D25D7" w:rsidP="006E1E07">
            <w:r>
              <w:rPr>
                <w:rFonts w:ascii="Arial" w:hAnsi="Arial" w:cs="Arial"/>
                <w:sz w:val="22"/>
                <w:szCs w:val="22"/>
              </w:rPr>
              <w:t>e-</w:t>
            </w:r>
            <w:r w:rsidR="00EC4A20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E35CC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B140B1" w:rsidRPr="006231DE">
                <w:rPr>
                  <w:rStyle w:val="Hyperlink"/>
                </w:rPr>
                <w:t>ppi+request-854-d98a7ba2@imamopravoznati.org</w:t>
              </w:r>
            </w:hyperlink>
            <w:r w:rsidR="002C35C7">
              <w:t xml:space="preserve"> </w:t>
            </w:r>
          </w:p>
          <w:p w:rsidR="005D25EB" w:rsidRDefault="002D25D7" w:rsidP="006E1E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A26516" w:rsidRPr="00FF6A73" w:rsidRDefault="00A26516" w:rsidP="008D21E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1437"/>
        <w:gridCol w:w="8280"/>
      </w:tblGrid>
      <w:tr w:rsidR="008D21E6" w:rsidRPr="00AD08EF" w:rsidTr="00887AC8">
        <w:trPr>
          <w:trHeight w:val="284"/>
        </w:trPr>
        <w:tc>
          <w:tcPr>
            <w:tcW w:w="1437" w:type="dxa"/>
          </w:tcPr>
          <w:p w:rsidR="008D21E6" w:rsidRPr="00FF6A73" w:rsidRDefault="008D21E6" w:rsidP="00887AC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F6A73">
              <w:rPr>
                <w:rFonts w:ascii="Arial" w:hAnsi="Arial" w:cs="Arial"/>
                <w:b/>
                <w:sz w:val="22"/>
                <w:szCs w:val="22"/>
              </w:rPr>
              <w:t>PREDMET:</w:t>
            </w:r>
          </w:p>
        </w:tc>
        <w:tc>
          <w:tcPr>
            <w:tcW w:w="8280" w:type="dxa"/>
          </w:tcPr>
          <w:p w:rsidR="008D21E6" w:rsidRPr="00FF6A73" w:rsidRDefault="00D61518" w:rsidP="00BF67D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Zahtjev za pristup informacijama - odgovor</w:t>
            </w:r>
          </w:p>
        </w:tc>
      </w:tr>
    </w:tbl>
    <w:p w:rsidR="00A26516" w:rsidRDefault="00A26516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</w:p>
    <w:p w:rsidR="002D25D7" w:rsidRPr="003A62C5" w:rsidRDefault="00327392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  <w:r w:rsidRPr="003A62C5">
        <w:rPr>
          <w:rFonts w:ascii="Arial" w:hAnsi="Arial" w:cs="Arial"/>
          <w:sz w:val="22"/>
          <w:szCs w:val="22"/>
          <w:lang w:val="hr-HR"/>
        </w:rPr>
        <w:t>Poštovan</w:t>
      </w:r>
      <w:r w:rsidR="000465B4">
        <w:rPr>
          <w:rFonts w:ascii="Arial" w:hAnsi="Arial" w:cs="Arial"/>
          <w:sz w:val="22"/>
          <w:szCs w:val="22"/>
          <w:lang w:val="hr-HR"/>
        </w:rPr>
        <w:t>i</w:t>
      </w:r>
      <w:r w:rsidR="00E5666B">
        <w:rPr>
          <w:rFonts w:ascii="Arial" w:hAnsi="Arial" w:cs="Arial"/>
          <w:sz w:val="22"/>
          <w:szCs w:val="22"/>
          <w:lang w:val="hr-HR"/>
        </w:rPr>
        <w:t>,</w:t>
      </w:r>
      <w:r w:rsidR="002D25D7" w:rsidRPr="003A62C5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2D25D7" w:rsidRDefault="002D25D7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de-DE"/>
        </w:rPr>
      </w:pPr>
    </w:p>
    <w:p w:rsidR="008D373F" w:rsidRDefault="00EC4A20" w:rsidP="00E71E0F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 w:rsidRPr="00B76F89">
        <w:rPr>
          <w:rFonts w:ascii="Arial" w:hAnsi="Arial" w:cs="Arial"/>
          <w:sz w:val="22"/>
          <w:szCs w:val="22"/>
        </w:rPr>
        <w:t>u vezi s</w:t>
      </w:r>
      <w:r w:rsidR="000C4FFC">
        <w:rPr>
          <w:rFonts w:ascii="Arial" w:hAnsi="Arial" w:cs="Arial"/>
          <w:sz w:val="22"/>
          <w:szCs w:val="22"/>
        </w:rPr>
        <w:t xml:space="preserve"> Vašim</w:t>
      </w:r>
      <w:r w:rsidR="006E1E07">
        <w:rPr>
          <w:rFonts w:ascii="Arial" w:hAnsi="Arial" w:cs="Arial"/>
          <w:sz w:val="22"/>
          <w:szCs w:val="22"/>
        </w:rPr>
        <w:t xml:space="preserve"> </w:t>
      </w:r>
      <w:r w:rsidRPr="00B76F89">
        <w:rPr>
          <w:rFonts w:ascii="Arial" w:hAnsi="Arial" w:cs="Arial"/>
          <w:sz w:val="22"/>
          <w:szCs w:val="22"/>
        </w:rPr>
        <w:t xml:space="preserve">zahtjevom </w:t>
      </w:r>
      <w:r w:rsidR="00E5666B">
        <w:rPr>
          <w:rFonts w:ascii="Arial" w:hAnsi="Arial" w:cs="Arial"/>
          <w:sz w:val="22"/>
          <w:szCs w:val="22"/>
        </w:rPr>
        <w:t xml:space="preserve">od </w:t>
      </w:r>
      <w:r w:rsidR="0052286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</w:t>
      </w:r>
      <w:r w:rsidR="00E71E0F">
        <w:rPr>
          <w:rFonts w:ascii="Arial" w:hAnsi="Arial" w:cs="Arial"/>
          <w:sz w:val="22"/>
          <w:szCs w:val="22"/>
        </w:rPr>
        <w:t xml:space="preserve"> </w:t>
      </w:r>
      <w:r w:rsidR="00522868">
        <w:rPr>
          <w:rFonts w:ascii="Arial" w:hAnsi="Arial" w:cs="Arial"/>
          <w:sz w:val="22"/>
          <w:szCs w:val="22"/>
        </w:rPr>
        <w:t>prosinca</w:t>
      </w:r>
      <w:r>
        <w:rPr>
          <w:rFonts w:ascii="Arial" w:hAnsi="Arial" w:cs="Arial"/>
          <w:sz w:val="22"/>
          <w:szCs w:val="22"/>
        </w:rPr>
        <w:t xml:space="preserve"> </w:t>
      </w:r>
      <w:r w:rsidR="003E0D45">
        <w:rPr>
          <w:rFonts w:ascii="Arial" w:hAnsi="Arial" w:cs="Arial"/>
          <w:sz w:val="22"/>
          <w:szCs w:val="22"/>
        </w:rPr>
        <w:t>2015. godine</w:t>
      </w:r>
      <w:r w:rsidRPr="00B76F89">
        <w:rPr>
          <w:rFonts w:ascii="Arial" w:hAnsi="Arial" w:cs="Arial"/>
          <w:sz w:val="22"/>
          <w:szCs w:val="22"/>
        </w:rPr>
        <w:t xml:space="preserve">, </w:t>
      </w:r>
      <w:r w:rsidRPr="008D373F">
        <w:rPr>
          <w:rFonts w:ascii="Arial" w:hAnsi="Arial" w:cs="Arial"/>
          <w:sz w:val="22"/>
          <w:szCs w:val="22"/>
        </w:rPr>
        <w:t>u kojem se, pozivom na Zakon o pravu na pristup informacijama, traž</w:t>
      </w:r>
      <w:r w:rsidR="00522868">
        <w:rPr>
          <w:rFonts w:ascii="Arial" w:hAnsi="Arial" w:cs="Arial"/>
          <w:sz w:val="22"/>
          <w:szCs w:val="22"/>
        </w:rPr>
        <w:t xml:space="preserve">i dodatni odgovor koji se odnosi na </w:t>
      </w:r>
      <w:r w:rsidR="00B140B1">
        <w:rPr>
          <w:rFonts w:ascii="Arial" w:hAnsi="Arial" w:cs="Arial"/>
          <w:sz w:val="22"/>
          <w:szCs w:val="22"/>
        </w:rPr>
        <w:t>dostupnost baze</w:t>
      </w:r>
      <w:r w:rsidR="00381B95">
        <w:rPr>
          <w:rFonts w:ascii="Arial" w:hAnsi="Arial" w:cs="Arial"/>
          <w:sz w:val="22"/>
          <w:szCs w:val="22"/>
        </w:rPr>
        <w:t xml:space="preserve"> podataka</w:t>
      </w:r>
      <w:r w:rsidR="00B140B1">
        <w:rPr>
          <w:rFonts w:ascii="Arial" w:hAnsi="Arial" w:cs="Arial"/>
          <w:sz w:val="22"/>
          <w:szCs w:val="22"/>
        </w:rPr>
        <w:t xml:space="preserve"> biljne proizvodnje</w:t>
      </w:r>
      <w:r w:rsidR="00BB18E3">
        <w:rPr>
          <w:rFonts w:ascii="Arial" w:hAnsi="Arial" w:cs="Arial"/>
          <w:sz w:val="22"/>
          <w:szCs w:val="22"/>
        </w:rPr>
        <w:t xml:space="preserve"> na Portalu otvorenih podataka</w:t>
      </w:r>
      <w:r w:rsidR="00B20BD5">
        <w:rPr>
          <w:rFonts w:ascii="Arial" w:hAnsi="Arial" w:cs="Arial"/>
          <w:sz w:val="22"/>
          <w:szCs w:val="22"/>
        </w:rPr>
        <w:t xml:space="preserve">, </w:t>
      </w:r>
      <w:r w:rsidR="00E5666B">
        <w:rPr>
          <w:rFonts w:ascii="Arial" w:hAnsi="Arial" w:cs="Arial"/>
          <w:sz w:val="22"/>
          <w:szCs w:val="22"/>
        </w:rPr>
        <w:t>obavještavamo Vas o sljedećemu:</w:t>
      </w:r>
      <w:r w:rsidR="00B20BD5">
        <w:rPr>
          <w:rFonts w:ascii="Arial" w:hAnsi="Arial" w:cs="Arial"/>
          <w:sz w:val="22"/>
          <w:szCs w:val="22"/>
        </w:rPr>
        <w:t xml:space="preserve"> </w:t>
      </w:r>
    </w:p>
    <w:p w:rsidR="000E35CC" w:rsidRDefault="000E35CC" w:rsidP="00E5666B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E5666B" w:rsidRPr="00522868" w:rsidRDefault="00522868" w:rsidP="00522868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prethodnom odgovoru dostavili smo poveznicu na podatke </w:t>
      </w:r>
      <w:r w:rsidR="00B140B1" w:rsidRPr="00522868">
        <w:rPr>
          <w:rFonts w:ascii="Arial" w:hAnsi="Arial" w:cs="Arial"/>
          <w:sz w:val="22"/>
          <w:szCs w:val="22"/>
        </w:rPr>
        <w:t xml:space="preserve">o biljnoj proizvodnji </w:t>
      </w:r>
      <w:r>
        <w:rPr>
          <w:rFonts w:ascii="Arial" w:hAnsi="Arial" w:cs="Arial"/>
          <w:sz w:val="22"/>
          <w:szCs w:val="22"/>
        </w:rPr>
        <w:t xml:space="preserve">koji su dostupni </w:t>
      </w:r>
      <w:r w:rsidR="00B140B1" w:rsidRPr="00522868">
        <w:rPr>
          <w:rFonts w:ascii="Arial" w:hAnsi="Arial" w:cs="Arial"/>
          <w:sz w:val="22"/>
          <w:szCs w:val="22"/>
        </w:rPr>
        <w:t xml:space="preserve">na internetskim stranicama DZS-a na - </w:t>
      </w:r>
    </w:p>
    <w:p w:rsidR="00E5666B" w:rsidRDefault="00E5666B" w:rsidP="00E5666B">
      <w:pPr>
        <w:pStyle w:val="PlainText"/>
        <w:jc w:val="both"/>
        <w:rPr>
          <w:rFonts w:ascii="Arial" w:hAnsi="Arial" w:cs="Arial"/>
        </w:rPr>
      </w:pPr>
    </w:p>
    <w:p w:rsidR="00B140B1" w:rsidRPr="00E5666B" w:rsidRDefault="00B140B1" w:rsidP="00E5666B">
      <w:pPr>
        <w:pStyle w:val="PlainText"/>
        <w:jc w:val="both"/>
        <w:rPr>
          <w:rFonts w:ascii="Arial" w:hAnsi="Arial" w:cs="Arial"/>
        </w:rPr>
      </w:pPr>
      <w:r w:rsidRPr="00381B95">
        <w:rPr>
          <w:rFonts w:ascii="Arial" w:hAnsi="Arial" w:cs="Arial"/>
          <w:b/>
        </w:rPr>
        <w:t>Baze podataka</w:t>
      </w:r>
      <w:r>
        <w:rPr>
          <w:rFonts w:ascii="Arial" w:hAnsi="Arial" w:cs="Arial"/>
        </w:rPr>
        <w:t>:</w:t>
      </w:r>
    </w:p>
    <w:p w:rsidR="00DE349C" w:rsidRPr="00E5666B" w:rsidRDefault="00B140B1" w:rsidP="00DE349C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Poljoprivreda, lov, šumarstvo i ribarstvo - </w:t>
      </w:r>
      <w:hyperlink r:id="rId10" w:history="1">
        <w:r w:rsidR="00DE349C" w:rsidRPr="006231DE">
          <w:rPr>
            <w:rStyle w:val="Hyperlink"/>
            <w:rFonts w:ascii="Arial" w:hAnsi="Arial" w:cs="Arial"/>
          </w:rPr>
          <w:t>http://www.dzs.hr/Hrv/DBHomepages/Poljoprivreda/Poljoprivreda.htm</w:t>
        </w:r>
      </w:hyperlink>
      <w:r w:rsidR="00DE349C">
        <w:rPr>
          <w:rFonts w:ascii="Arial" w:hAnsi="Arial" w:cs="Arial"/>
        </w:rPr>
        <w:t xml:space="preserve"> </w:t>
      </w:r>
    </w:p>
    <w:p w:rsidR="00B20BD5" w:rsidRDefault="00B20BD5" w:rsidP="00DE349C">
      <w:pPr>
        <w:pStyle w:val="PlainText"/>
        <w:rPr>
          <w:rFonts w:ascii="Arial" w:hAnsi="Arial" w:cs="Arial"/>
          <w:szCs w:val="22"/>
        </w:rPr>
      </w:pPr>
    </w:p>
    <w:p w:rsidR="00381B95" w:rsidRDefault="00381B95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 w:rsidRPr="00381B95">
        <w:rPr>
          <w:rFonts w:ascii="Arial" w:hAnsi="Arial" w:cs="Arial"/>
          <w:b/>
          <w:sz w:val="22"/>
          <w:szCs w:val="22"/>
        </w:rPr>
        <w:t xml:space="preserve">Objavljeni podaci: Priopćenja i </w:t>
      </w:r>
      <w:r w:rsidR="00673104">
        <w:rPr>
          <w:rFonts w:ascii="Arial" w:hAnsi="Arial" w:cs="Arial"/>
          <w:b/>
          <w:sz w:val="22"/>
          <w:szCs w:val="22"/>
        </w:rPr>
        <w:t>S</w:t>
      </w:r>
      <w:r w:rsidRPr="00381B95">
        <w:rPr>
          <w:rFonts w:ascii="Arial" w:hAnsi="Arial" w:cs="Arial"/>
          <w:b/>
          <w:sz w:val="22"/>
          <w:szCs w:val="22"/>
        </w:rPr>
        <w:t>tatistička izvješća prema statističkim područjima</w:t>
      </w:r>
      <w:r>
        <w:rPr>
          <w:rFonts w:ascii="Arial" w:hAnsi="Arial" w:cs="Arial"/>
          <w:sz w:val="22"/>
          <w:szCs w:val="22"/>
        </w:rPr>
        <w:t xml:space="preserve"> – </w:t>
      </w:r>
    </w:p>
    <w:p w:rsidR="00381B95" w:rsidRDefault="003C3FAE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hyperlink r:id="rId11" w:history="1">
        <w:r w:rsidRPr="00E95F4B">
          <w:rPr>
            <w:rStyle w:val="Hyperlink"/>
            <w:rFonts w:ascii="Arial" w:hAnsi="Arial" w:cs="Arial"/>
            <w:sz w:val="22"/>
            <w:szCs w:val="22"/>
          </w:rPr>
          <w:t>http://www.dzs.hr/Hrv/</w:t>
        </w:r>
        <w:bookmarkStart w:id="0" w:name="_GoBack"/>
        <w:bookmarkEnd w:id="0"/>
        <w:r w:rsidRPr="00E95F4B">
          <w:rPr>
            <w:rStyle w:val="Hyperlink"/>
            <w:rFonts w:ascii="Arial" w:hAnsi="Arial" w:cs="Arial"/>
            <w:sz w:val="22"/>
            <w:szCs w:val="22"/>
          </w:rPr>
          <w:t>p</w:t>
        </w:r>
        <w:r w:rsidRPr="00E95F4B">
          <w:rPr>
            <w:rStyle w:val="Hyperlink"/>
            <w:rFonts w:ascii="Arial" w:hAnsi="Arial" w:cs="Arial"/>
            <w:sz w:val="22"/>
            <w:szCs w:val="22"/>
          </w:rPr>
          <w:t>ublication/subjects.htm</w:t>
        </w:r>
      </w:hyperlink>
      <w:r>
        <w:rPr>
          <w:rFonts w:ascii="Arial" w:hAnsi="Arial" w:cs="Arial"/>
          <w:sz w:val="22"/>
          <w:szCs w:val="22"/>
        </w:rPr>
        <w:t xml:space="preserve">  </w:t>
      </w:r>
      <w:r w:rsidRPr="003C3FAE">
        <w:rPr>
          <w:rFonts w:ascii="Arial" w:hAnsi="Arial" w:cs="Arial"/>
          <w:sz w:val="22"/>
          <w:szCs w:val="22"/>
        </w:rPr>
        <w:t xml:space="preserve"> Poljoprivreda</w:t>
      </w:r>
      <w:r>
        <w:rPr>
          <w:rFonts w:ascii="Arial" w:hAnsi="Arial" w:cs="Arial"/>
          <w:sz w:val="22"/>
          <w:szCs w:val="22"/>
        </w:rPr>
        <w:t>, lov, šumarstvo i ribarstvo</w:t>
      </w:r>
    </w:p>
    <w:p w:rsidR="003C3FAE" w:rsidRDefault="003C3FAE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381B95" w:rsidRDefault="00381B95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DE349C" w:rsidRDefault="00522868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 w:rsidRPr="00DE349C">
        <w:rPr>
          <w:rFonts w:ascii="Arial" w:hAnsi="Arial" w:cs="Arial"/>
          <w:sz w:val="22"/>
          <w:szCs w:val="22"/>
        </w:rPr>
        <w:t xml:space="preserve">Iste </w:t>
      </w:r>
      <w:r w:rsidR="007A5D01" w:rsidRPr="00DE349C">
        <w:rPr>
          <w:rFonts w:ascii="Arial" w:hAnsi="Arial" w:cs="Arial"/>
          <w:sz w:val="22"/>
          <w:szCs w:val="22"/>
        </w:rPr>
        <w:t>poveznice</w:t>
      </w:r>
      <w:r w:rsidRPr="00DE349C">
        <w:rPr>
          <w:rFonts w:ascii="Arial" w:hAnsi="Arial" w:cs="Arial"/>
          <w:sz w:val="22"/>
          <w:szCs w:val="22"/>
        </w:rPr>
        <w:t xml:space="preserve"> dostavili smo 2. studenoga</w:t>
      </w:r>
      <w:r w:rsidR="0001197A" w:rsidRPr="00DE349C">
        <w:rPr>
          <w:rFonts w:ascii="Arial" w:hAnsi="Arial" w:cs="Arial"/>
          <w:sz w:val="22"/>
          <w:szCs w:val="22"/>
        </w:rPr>
        <w:t xml:space="preserve"> Portalu otvorenih podataka, </w:t>
      </w:r>
      <w:r w:rsidR="00DE349C" w:rsidRPr="00DE349C">
        <w:rPr>
          <w:rFonts w:ascii="Arial" w:hAnsi="Arial" w:cs="Arial"/>
          <w:sz w:val="22"/>
          <w:szCs w:val="22"/>
        </w:rPr>
        <w:t>međutim oni ih nisu stavili na svoje stranice. Tada još nismo mogli sami stavljati poveznice jer nismo imali administracijska prava za dodavanje/uređivanje novih skupova podataka. Poveznicu na bazu podataka Poljoprivreda, lov, šumarstvo i ribarstvo</w:t>
      </w:r>
      <w:r w:rsidR="00DE349C" w:rsidRPr="00DE349C">
        <w:t xml:space="preserve"> </w:t>
      </w:r>
      <w:hyperlink r:id="rId12" w:history="1">
        <w:r w:rsidR="00DE349C" w:rsidRPr="00944816">
          <w:rPr>
            <w:rStyle w:val="Hyperlink"/>
            <w:rFonts w:ascii="Arial" w:hAnsi="Arial" w:cs="Arial"/>
            <w:sz w:val="22"/>
            <w:szCs w:val="22"/>
          </w:rPr>
          <w:t>http://data.gov.hr/dataset/poljoprivreda-lov-sumarstvo-i-ribarstvo</w:t>
        </w:r>
      </w:hyperlink>
      <w:r w:rsidR="00DE349C">
        <w:rPr>
          <w:color w:val="1F497D"/>
        </w:rPr>
        <w:t xml:space="preserve"> </w:t>
      </w:r>
      <w:r w:rsidR="00DE349C" w:rsidRPr="00DE349C">
        <w:rPr>
          <w:rFonts w:ascii="Arial" w:hAnsi="Arial" w:cs="Arial"/>
          <w:sz w:val="22"/>
          <w:szCs w:val="22"/>
        </w:rPr>
        <w:t>(u okviru koje je i baza o Biljnoj proizvodnji) stavili smo na portal 8. prosinca.</w:t>
      </w:r>
    </w:p>
    <w:p w:rsidR="00DE349C" w:rsidRDefault="00DE349C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AB1C9A" w:rsidRPr="001B37EE" w:rsidRDefault="0001197A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Napominjemo da su p</w:t>
      </w:r>
      <w:r w:rsidR="00AB1C9A" w:rsidRPr="001B37EE">
        <w:rPr>
          <w:rFonts w:ascii="Arial" w:hAnsi="Arial" w:cs="Arial"/>
          <w:sz w:val="22"/>
          <w:szCs w:val="22"/>
        </w:rPr>
        <w:t xml:space="preserve">odaci </w:t>
      </w:r>
      <w:r w:rsidR="0081309E" w:rsidRPr="001B37EE">
        <w:rPr>
          <w:rFonts w:ascii="Arial" w:hAnsi="Arial" w:cs="Arial"/>
          <w:sz w:val="22"/>
          <w:szCs w:val="22"/>
        </w:rPr>
        <w:t xml:space="preserve">iz </w:t>
      </w:r>
      <w:r>
        <w:rPr>
          <w:rFonts w:ascii="Arial" w:hAnsi="Arial" w:cs="Arial"/>
          <w:sz w:val="22"/>
          <w:szCs w:val="22"/>
        </w:rPr>
        <w:t xml:space="preserve">PC-AXIS </w:t>
      </w:r>
      <w:r w:rsidR="0081309E" w:rsidRPr="001B37EE">
        <w:rPr>
          <w:rFonts w:ascii="Arial" w:hAnsi="Arial" w:cs="Arial"/>
          <w:sz w:val="22"/>
          <w:szCs w:val="22"/>
        </w:rPr>
        <w:t>baza podataka s</w:t>
      </w:r>
      <w:r w:rsidR="00AB1C9A" w:rsidRPr="001B37EE">
        <w:rPr>
          <w:rFonts w:ascii="Arial" w:hAnsi="Arial" w:cs="Arial"/>
          <w:sz w:val="22"/>
          <w:szCs w:val="22"/>
        </w:rPr>
        <w:t xml:space="preserve"> internetskih stranica Državnog zavoda za statistiku </w:t>
      </w:r>
      <w:r>
        <w:rPr>
          <w:rFonts w:ascii="Arial" w:hAnsi="Arial" w:cs="Arial"/>
          <w:sz w:val="22"/>
          <w:szCs w:val="22"/>
        </w:rPr>
        <w:t xml:space="preserve">otvoreni podaci koji </w:t>
      </w:r>
      <w:r w:rsidR="00AB1C9A" w:rsidRPr="001B37EE">
        <w:rPr>
          <w:rFonts w:ascii="Arial" w:hAnsi="Arial" w:cs="Arial"/>
          <w:sz w:val="22"/>
          <w:szCs w:val="22"/>
        </w:rPr>
        <w:t>mogu se spremati na računalo u različitim oblicima (</w:t>
      </w:r>
      <w:proofErr w:type="spellStart"/>
      <w:r w:rsidR="00AB1C9A" w:rsidRPr="001B37EE">
        <w:rPr>
          <w:rFonts w:ascii="Arial" w:hAnsi="Arial" w:cs="Arial"/>
          <w:sz w:val="22"/>
          <w:szCs w:val="22"/>
        </w:rPr>
        <w:t>csv</w:t>
      </w:r>
      <w:proofErr w:type="spellEnd"/>
      <w:r w:rsidR="003529BD" w:rsidRPr="001B37EE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xls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html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1719" w:rsidRPr="001B37EE">
        <w:rPr>
          <w:rFonts w:ascii="Arial" w:hAnsi="Arial" w:cs="Arial"/>
          <w:sz w:val="22"/>
          <w:szCs w:val="22"/>
        </w:rPr>
        <w:t>xml</w:t>
      </w:r>
      <w:proofErr w:type="spellEnd"/>
      <w:r w:rsidR="003529BD" w:rsidRPr="001B37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24FBE" w:rsidRPr="001B37EE">
        <w:rPr>
          <w:rFonts w:ascii="Arial" w:hAnsi="Arial" w:cs="Arial"/>
          <w:sz w:val="22"/>
          <w:szCs w:val="22"/>
        </w:rPr>
        <w:t>json</w:t>
      </w:r>
      <w:proofErr w:type="spellEnd"/>
      <w:r w:rsidR="00AB1C9A" w:rsidRPr="001B37EE">
        <w:rPr>
          <w:rFonts w:ascii="Arial" w:hAnsi="Arial" w:cs="Arial"/>
          <w:sz w:val="22"/>
          <w:szCs w:val="22"/>
        </w:rPr>
        <w:t>).</w:t>
      </w:r>
    </w:p>
    <w:p w:rsidR="00AB1C9A" w:rsidRPr="001B37EE" w:rsidRDefault="00AB1C9A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05580F" w:rsidRPr="00E5666B" w:rsidRDefault="0005580F" w:rsidP="0005580F">
      <w:pPr>
        <w:pStyle w:val="PlainText"/>
        <w:jc w:val="both"/>
        <w:rPr>
          <w:rFonts w:ascii="Arial" w:hAnsi="Arial" w:cs="Arial"/>
        </w:rPr>
      </w:pPr>
      <w:r w:rsidRPr="001B37EE">
        <w:rPr>
          <w:rFonts w:ascii="Arial" w:hAnsi="Arial" w:cs="Arial"/>
        </w:rPr>
        <w:t>Državni zavod za statistiku podržava inicijativu u cilju otvorenosti i dostupnosti statističkih podataka te će, kad se osiguraju financijska sredstva učiniti sve moguće da se to i ostvari</w:t>
      </w:r>
      <w:r w:rsidR="001B37EE">
        <w:rPr>
          <w:rFonts w:ascii="Arial" w:hAnsi="Arial" w:cs="Arial"/>
        </w:rPr>
        <w:t>.</w:t>
      </w:r>
    </w:p>
    <w:p w:rsidR="0005580F" w:rsidRPr="008D373F" w:rsidRDefault="0005580F" w:rsidP="0005580F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081330" w:rsidRDefault="000813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7E8E">
        <w:rPr>
          <w:rFonts w:ascii="Arial" w:hAnsi="Arial" w:cs="Arial"/>
          <w:sz w:val="22"/>
          <w:szCs w:val="22"/>
        </w:rPr>
        <w:t>S poštovanjem,</w:t>
      </w:r>
    </w:p>
    <w:tbl>
      <w:tblPr>
        <w:tblW w:w="9639" w:type="dxa"/>
        <w:jc w:val="center"/>
        <w:tblCellMar>
          <w:left w:w="0" w:type="dxa"/>
        </w:tblCellMar>
        <w:tblLook w:val="0000" w:firstRow="0" w:lastRow="0" w:firstColumn="0" w:lastColumn="0" w:noHBand="0" w:noVBand="0"/>
      </w:tblPr>
      <w:tblGrid>
        <w:gridCol w:w="5530"/>
        <w:gridCol w:w="4109"/>
      </w:tblGrid>
      <w:tr w:rsidR="00D82D21" w:rsidRPr="009715ED" w:rsidTr="009B7059">
        <w:trPr>
          <w:trHeight w:val="851"/>
          <w:jc w:val="center"/>
        </w:trPr>
        <w:tc>
          <w:tcPr>
            <w:tcW w:w="5530" w:type="dxa"/>
          </w:tcPr>
          <w:p w:rsidR="00D82D21" w:rsidRPr="009715ED" w:rsidRDefault="00D82D21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9" w:type="dxa"/>
          </w:tcPr>
          <w:p w:rsidR="008B4515" w:rsidRPr="009715ED" w:rsidRDefault="00666D85" w:rsidP="009B7059">
            <w:pPr>
              <w:pStyle w:val="Header"/>
              <w:ind w:left="-142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P</w:t>
            </w:r>
            <w:r w:rsidR="000F14A7" w:rsidRPr="009715ED">
              <w:rPr>
                <w:rFonts w:ascii="Arial" w:hAnsi="Arial" w:cs="Arial"/>
                <w:caps/>
                <w:sz w:val="22"/>
                <w:szCs w:val="22"/>
              </w:rPr>
              <w:t>O OVLAŠTENJU RAVNATELJA</w:t>
            </w:r>
          </w:p>
          <w:p w:rsidR="000F14A7" w:rsidRPr="009715ED" w:rsidRDefault="000F14A7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8B4515" w:rsidRPr="009715ED" w:rsidRDefault="000F14A7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715ED">
              <w:rPr>
                <w:rFonts w:ascii="Arial" w:hAnsi="Arial" w:cs="Arial"/>
                <w:caps/>
                <w:sz w:val="22"/>
                <w:szCs w:val="22"/>
              </w:rPr>
              <w:t>SLUŽBENICA ZA INFORMIRANJE</w:t>
            </w:r>
          </w:p>
          <w:p w:rsidR="00D82D21" w:rsidRPr="009715ED" w:rsidRDefault="008B4515" w:rsidP="009B705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5ED">
              <w:rPr>
                <w:rFonts w:ascii="Arial" w:hAnsi="Arial" w:cs="Arial"/>
                <w:sz w:val="22"/>
                <w:szCs w:val="22"/>
              </w:rPr>
              <w:t>Ivanka Purić</w:t>
            </w:r>
          </w:p>
        </w:tc>
      </w:tr>
    </w:tbl>
    <w:p w:rsidR="00DE349C" w:rsidRDefault="00DE349C" w:rsidP="00381B95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sectPr w:rsidR="00DE349C" w:rsidSect="00836B29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985" w:left="113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84" w:rsidRDefault="00571E84">
      <w:r>
        <w:separator/>
      </w:r>
    </w:p>
  </w:endnote>
  <w:endnote w:type="continuationSeparator" w:id="0">
    <w:p w:rsidR="00571E84" w:rsidRDefault="0057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Pr="005A3E52" w:rsidRDefault="00E3441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5A3E52">
      <w:rPr>
        <w:rStyle w:val="PageNumber"/>
        <w:rFonts w:ascii="Arial" w:hAnsi="Arial" w:cs="Arial"/>
        <w:sz w:val="20"/>
      </w:rPr>
      <w:fldChar w:fldCharType="begin"/>
    </w:r>
    <w:r w:rsidR="00D82D21" w:rsidRPr="005A3E52">
      <w:rPr>
        <w:rStyle w:val="PageNumber"/>
        <w:rFonts w:ascii="Arial" w:hAnsi="Arial" w:cs="Arial"/>
        <w:sz w:val="20"/>
      </w:rPr>
      <w:instrText xml:space="preserve">PAGE  </w:instrText>
    </w:r>
    <w:r w:rsidRPr="005A3E52">
      <w:rPr>
        <w:rStyle w:val="PageNumber"/>
        <w:rFonts w:ascii="Arial" w:hAnsi="Arial" w:cs="Arial"/>
        <w:sz w:val="20"/>
      </w:rPr>
      <w:fldChar w:fldCharType="separate"/>
    </w:r>
    <w:r w:rsidR="00F67391">
      <w:rPr>
        <w:rStyle w:val="PageNumber"/>
        <w:rFonts w:ascii="Arial" w:hAnsi="Arial" w:cs="Arial"/>
        <w:noProof/>
        <w:sz w:val="20"/>
      </w:rPr>
      <w:t>2</w:t>
    </w:r>
    <w:r w:rsidRPr="005A3E52">
      <w:rPr>
        <w:rStyle w:val="PageNumber"/>
        <w:rFonts w:ascii="Arial" w:hAnsi="Arial" w:cs="Arial"/>
        <w:sz w:val="20"/>
      </w:rPr>
      <w:fldChar w:fldCharType="end"/>
    </w:r>
  </w:p>
  <w:p w:rsidR="00D82D21" w:rsidRDefault="006E6BB9">
    <w:pPr>
      <w:pStyle w:val="Footer"/>
    </w:pPr>
    <w:r>
      <w:rPr>
        <w:noProof/>
      </w:rPr>
      <w:drawing>
        <wp:inline distT="0" distB="0" distL="0" distR="0">
          <wp:extent cx="3605530" cy="517525"/>
          <wp:effectExtent l="0" t="0" r="0" b="0"/>
          <wp:docPr id="2" name="Picture 22" descr="podnozje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odnozje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Default="00E3441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</w:rPr>
    </w:pPr>
    <w:r>
      <w:rPr>
        <w:rStyle w:val="PageNumber"/>
        <w:rFonts w:ascii="Arial" w:hAnsi="Arial" w:cs="Arial"/>
        <w:sz w:val="22"/>
      </w:rPr>
      <w:fldChar w:fldCharType="begin"/>
    </w:r>
    <w:r w:rsidR="00D82D21">
      <w:rPr>
        <w:rStyle w:val="PageNumber"/>
        <w:rFonts w:ascii="Arial" w:hAnsi="Arial" w:cs="Arial"/>
        <w:sz w:val="22"/>
      </w:rPr>
      <w:instrText xml:space="preserve">PAGE  </w:instrText>
    </w:r>
    <w:r>
      <w:rPr>
        <w:rStyle w:val="PageNumber"/>
        <w:rFonts w:ascii="Arial" w:hAnsi="Arial" w:cs="Arial"/>
        <w:sz w:val="22"/>
      </w:rPr>
      <w:fldChar w:fldCharType="separate"/>
    </w:r>
    <w:r w:rsidR="003C3FAE">
      <w:rPr>
        <w:rStyle w:val="PageNumber"/>
        <w:rFonts w:ascii="Arial" w:hAnsi="Arial" w:cs="Arial"/>
        <w:noProof/>
        <w:sz w:val="22"/>
      </w:rPr>
      <w:t>2</w:t>
    </w:r>
    <w:r>
      <w:rPr>
        <w:rStyle w:val="PageNumber"/>
        <w:rFonts w:ascii="Arial" w:hAnsi="Arial" w:cs="Arial"/>
        <w:sz w:val="22"/>
      </w:rPr>
      <w:fldChar w:fldCharType="end"/>
    </w:r>
  </w:p>
  <w:p w:rsidR="00D82D21" w:rsidRDefault="006E6BB9">
    <w:pPr>
      <w:pStyle w:val="Footer"/>
    </w:pPr>
    <w:r>
      <w:rPr>
        <w:noProof/>
      </w:rPr>
      <w:drawing>
        <wp:inline distT="0" distB="0" distL="0" distR="0">
          <wp:extent cx="3977005" cy="569595"/>
          <wp:effectExtent l="0" t="0" r="4445" b="1905"/>
          <wp:docPr id="3" name="Picture 25" descr="C:\Documents and Settings\makovics\Desktop\predlosci HR\podnozje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Documents and Settings\makovics\Desktop\predlosci HR\podnozje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A5" w:rsidRPr="0023634E" w:rsidRDefault="006E6BB9" w:rsidP="006601EB">
    <w:pPr>
      <w:pStyle w:val="Footer"/>
    </w:pPr>
    <w:r>
      <w:rPr>
        <w:noProof/>
      </w:rPr>
      <w:drawing>
        <wp:inline distT="0" distB="0" distL="0" distR="0">
          <wp:extent cx="3977005" cy="569595"/>
          <wp:effectExtent l="0" t="0" r="4445" b="1905"/>
          <wp:docPr id="4" name="Picture 25" descr="C:\Documents and Settings\makovics\Desktop\predlosci HR\podnozje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Documents and Settings\makovics\Desktop\predlosci HR\podnozje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84" w:rsidRDefault="00571E84">
      <w:r>
        <w:separator/>
      </w:r>
    </w:p>
  </w:footnote>
  <w:footnote w:type="continuationSeparator" w:id="0">
    <w:p w:rsidR="00571E84" w:rsidRDefault="00571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Pr="002643BD" w:rsidRDefault="006E6BB9" w:rsidP="003B5F03">
    <w:pPr>
      <w:pStyle w:val="Header"/>
    </w:pPr>
    <w:r>
      <w:rPr>
        <w:noProof/>
      </w:rPr>
      <w:drawing>
        <wp:inline distT="0" distB="0" distL="0" distR="0">
          <wp:extent cx="2286000" cy="1009015"/>
          <wp:effectExtent l="0" t="0" r="0" b="635"/>
          <wp:docPr id="1" name="Picture 24" descr="C:\Documents and Settings\makovics\Desktop\predlosci HR\HR 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Documents and Settings\makovics\Desktop\predlosci HR\HR 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60"/>
    <w:multiLevelType w:val="hybridMultilevel"/>
    <w:tmpl w:val="6E8C87F2"/>
    <w:lvl w:ilvl="0" w:tplc="50B0D524">
      <w:start w:val="1"/>
      <w:numFmt w:val="decimal"/>
      <w:lvlText w:val="%1."/>
      <w:lvlJc w:val="left"/>
      <w:pPr>
        <w:ind w:left="284" w:firstLine="1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9326BC7"/>
    <w:multiLevelType w:val="hybridMultilevel"/>
    <w:tmpl w:val="2D6014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D44D4"/>
    <w:multiLevelType w:val="hybridMultilevel"/>
    <w:tmpl w:val="61E2A756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34562"/>
    <w:multiLevelType w:val="hybridMultilevel"/>
    <w:tmpl w:val="4FBA2B2C"/>
    <w:lvl w:ilvl="0" w:tplc="BEA44144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C644FD0"/>
    <w:multiLevelType w:val="hybridMultilevel"/>
    <w:tmpl w:val="4EACA50A"/>
    <w:lvl w:ilvl="0" w:tplc="446AF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9185D"/>
    <w:multiLevelType w:val="hybridMultilevel"/>
    <w:tmpl w:val="5B648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64A81"/>
    <w:multiLevelType w:val="hybridMultilevel"/>
    <w:tmpl w:val="0158E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000ED"/>
    <w:multiLevelType w:val="hybridMultilevel"/>
    <w:tmpl w:val="BE08E220"/>
    <w:lvl w:ilvl="0" w:tplc="041A0011">
      <w:start w:val="7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544DFE"/>
    <w:multiLevelType w:val="hybridMultilevel"/>
    <w:tmpl w:val="91E801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F28F7"/>
    <w:multiLevelType w:val="hybridMultilevel"/>
    <w:tmpl w:val="44D6389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154F46"/>
    <w:multiLevelType w:val="hybridMultilevel"/>
    <w:tmpl w:val="FA4CBE6E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87DEA"/>
    <w:multiLevelType w:val="hybridMultilevel"/>
    <w:tmpl w:val="4CD057CA"/>
    <w:lvl w:ilvl="0" w:tplc="E4E49BE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C4779B"/>
    <w:multiLevelType w:val="hybridMultilevel"/>
    <w:tmpl w:val="8EACFC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721E9"/>
    <w:multiLevelType w:val="hybridMultilevel"/>
    <w:tmpl w:val="643CB4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186356"/>
    <w:multiLevelType w:val="hybridMultilevel"/>
    <w:tmpl w:val="D2269F10"/>
    <w:lvl w:ilvl="0" w:tplc="BCA46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3"/>
  </w:num>
  <w:num w:numId="5">
    <w:abstractNumId w:val="8"/>
  </w:num>
  <w:num w:numId="6">
    <w:abstractNumId w:val="3"/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5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74"/>
    <w:rsid w:val="0001197A"/>
    <w:rsid w:val="000135F1"/>
    <w:rsid w:val="00014DBC"/>
    <w:rsid w:val="000150C2"/>
    <w:rsid w:val="000214F7"/>
    <w:rsid w:val="000328B3"/>
    <w:rsid w:val="00043845"/>
    <w:rsid w:val="000451A0"/>
    <w:rsid w:val="000465B4"/>
    <w:rsid w:val="0005580F"/>
    <w:rsid w:val="00061B6F"/>
    <w:rsid w:val="000638DD"/>
    <w:rsid w:val="00064058"/>
    <w:rsid w:val="000673EA"/>
    <w:rsid w:val="00072AF0"/>
    <w:rsid w:val="00073B55"/>
    <w:rsid w:val="00074B08"/>
    <w:rsid w:val="00077BE6"/>
    <w:rsid w:val="00081330"/>
    <w:rsid w:val="0008258A"/>
    <w:rsid w:val="000829C8"/>
    <w:rsid w:val="00085188"/>
    <w:rsid w:val="0009386F"/>
    <w:rsid w:val="000976E2"/>
    <w:rsid w:val="000C4238"/>
    <w:rsid w:val="000C4FFC"/>
    <w:rsid w:val="000D1B12"/>
    <w:rsid w:val="000D7ACD"/>
    <w:rsid w:val="000E02D7"/>
    <w:rsid w:val="000E17E3"/>
    <w:rsid w:val="000E225E"/>
    <w:rsid w:val="000E35CC"/>
    <w:rsid w:val="000E42F5"/>
    <w:rsid w:val="000E7122"/>
    <w:rsid w:val="000F14A7"/>
    <w:rsid w:val="000F3735"/>
    <w:rsid w:val="000F6CBB"/>
    <w:rsid w:val="00103A59"/>
    <w:rsid w:val="00107401"/>
    <w:rsid w:val="00114A65"/>
    <w:rsid w:val="00115E3B"/>
    <w:rsid w:val="00116EE1"/>
    <w:rsid w:val="00117376"/>
    <w:rsid w:val="00123732"/>
    <w:rsid w:val="001240F7"/>
    <w:rsid w:val="00124FBE"/>
    <w:rsid w:val="00125ADB"/>
    <w:rsid w:val="0013408C"/>
    <w:rsid w:val="00147CA9"/>
    <w:rsid w:val="0015237D"/>
    <w:rsid w:val="001528E0"/>
    <w:rsid w:val="00153C8A"/>
    <w:rsid w:val="00160503"/>
    <w:rsid w:val="00160F0A"/>
    <w:rsid w:val="00163145"/>
    <w:rsid w:val="0016576C"/>
    <w:rsid w:val="001657A9"/>
    <w:rsid w:val="001732A5"/>
    <w:rsid w:val="0017608B"/>
    <w:rsid w:val="001840A9"/>
    <w:rsid w:val="001A16E3"/>
    <w:rsid w:val="001A6299"/>
    <w:rsid w:val="001B37EE"/>
    <w:rsid w:val="001C0EE1"/>
    <w:rsid w:val="001C1DB4"/>
    <w:rsid w:val="001C32D6"/>
    <w:rsid w:val="001C350E"/>
    <w:rsid w:val="001C6622"/>
    <w:rsid w:val="001D4AAB"/>
    <w:rsid w:val="001F0025"/>
    <w:rsid w:val="001F37A5"/>
    <w:rsid w:val="002039CF"/>
    <w:rsid w:val="00211452"/>
    <w:rsid w:val="00217551"/>
    <w:rsid w:val="0022390E"/>
    <w:rsid w:val="00226444"/>
    <w:rsid w:val="00227E8E"/>
    <w:rsid w:val="00234BEB"/>
    <w:rsid w:val="0023634E"/>
    <w:rsid w:val="00236D82"/>
    <w:rsid w:val="00247179"/>
    <w:rsid w:val="00254B1E"/>
    <w:rsid w:val="00262736"/>
    <w:rsid w:val="00263035"/>
    <w:rsid w:val="002643BD"/>
    <w:rsid w:val="00264495"/>
    <w:rsid w:val="00265B99"/>
    <w:rsid w:val="00266035"/>
    <w:rsid w:val="00267707"/>
    <w:rsid w:val="002679EA"/>
    <w:rsid w:val="00267FE8"/>
    <w:rsid w:val="00273ED9"/>
    <w:rsid w:val="00275D78"/>
    <w:rsid w:val="00283B5D"/>
    <w:rsid w:val="002A3072"/>
    <w:rsid w:val="002A4D71"/>
    <w:rsid w:val="002A6418"/>
    <w:rsid w:val="002C296B"/>
    <w:rsid w:val="002C35C7"/>
    <w:rsid w:val="002D25D7"/>
    <w:rsid w:val="002D5043"/>
    <w:rsid w:val="002D6225"/>
    <w:rsid w:val="002E0D16"/>
    <w:rsid w:val="002E4117"/>
    <w:rsid w:val="002F74EB"/>
    <w:rsid w:val="00300EFA"/>
    <w:rsid w:val="00314DFD"/>
    <w:rsid w:val="00315346"/>
    <w:rsid w:val="00315B6B"/>
    <w:rsid w:val="00322060"/>
    <w:rsid w:val="00326CB8"/>
    <w:rsid w:val="003271AA"/>
    <w:rsid w:val="003271D3"/>
    <w:rsid w:val="00327392"/>
    <w:rsid w:val="003301E4"/>
    <w:rsid w:val="0033125C"/>
    <w:rsid w:val="0033536C"/>
    <w:rsid w:val="0034241B"/>
    <w:rsid w:val="00343977"/>
    <w:rsid w:val="003453C5"/>
    <w:rsid w:val="0034592C"/>
    <w:rsid w:val="003505DD"/>
    <w:rsid w:val="003529BD"/>
    <w:rsid w:val="00366466"/>
    <w:rsid w:val="0037023E"/>
    <w:rsid w:val="00376474"/>
    <w:rsid w:val="00376DAE"/>
    <w:rsid w:val="003815AE"/>
    <w:rsid w:val="00381B95"/>
    <w:rsid w:val="00392A3B"/>
    <w:rsid w:val="003A62C5"/>
    <w:rsid w:val="003B074C"/>
    <w:rsid w:val="003B5F03"/>
    <w:rsid w:val="003C3FAE"/>
    <w:rsid w:val="003C7009"/>
    <w:rsid w:val="003D5C90"/>
    <w:rsid w:val="003E0D45"/>
    <w:rsid w:val="003E487B"/>
    <w:rsid w:val="003F12EA"/>
    <w:rsid w:val="003F5A0B"/>
    <w:rsid w:val="003F7E29"/>
    <w:rsid w:val="004022CF"/>
    <w:rsid w:val="00433758"/>
    <w:rsid w:val="00434407"/>
    <w:rsid w:val="00451117"/>
    <w:rsid w:val="004553A1"/>
    <w:rsid w:val="00461399"/>
    <w:rsid w:val="00463996"/>
    <w:rsid w:val="004700FF"/>
    <w:rsid w:val="00483BB2"/>
    <w:rsid w:val="004868B1"/>
    <w:rsid w:val="00493520"/>
    <w:rsid w:val="00493584"/>
    <w:rsid w:val="004A044E"/>
    <w:rsid w:val="004A64C5"/>
    <w:rsid w:val="004B1001"/>
    <w:rsid w:val="004C3C9D"/>
    <w:rsid w:val="004C5278"/>
    <w:rsid w:val="004C52A2"/>
    <w:rsid w:val="004C78C2"/>
    <w:rsid w:val="004C7C93"/>
    <w:rsid w:val="004D2091"/>
    <w:rsid w:val="004D630B"/>
    <w:rsid w:val="004F313D"/>
    <w:rsid w:val="00511D36"/>
    <w:rsid w:val="00516162"/>
    <w:rsid w:val="00516DE3"/>
    <w:rsid w:val="00522868"/>
    <w:rsid w:val="005256AB"/>
    <w:rsid w:val="0053589B"/>
    <w:rsid w:val="0053626A"/>
    <w:rsid w:val="00545E6D"/>
    <w:rsid w:val="005462D9"/>
    <w:rsid w:val="005470B0"/>
    <w:rsid w:val="005474E6"/>
    <w:rsid w:val="00554EF7"/>
    <w:rsid w:val="005558D2"/>
    <w:rsid w:val="005613D6"/>
    <w:rsid w:val="00563B7E"/>
    <w:rsid w:val="00565E51"/>
    <w:rsid w:val="00571E84"/>
    <w:rsid w:val="0058203E"/>
    <w:rsid w:val="00585853"/>
    <w:rsid w:val="00585CA3"/>
    <w:rsid w:val="00587BB7"/>
    <w:rsid w:val="00587E2D"/>
    <w:rsid w:val="005916D4"/>
    <w:rsid w:val="005926E2"/>
    <w:rsid w:val="00596B7E"/>
    <w:rsid w:val="00597D01"/>
    <w:rsid w:val="005A3E52"/>
    <w:rsid w:val="005A73F4"/>
    <w:rsid w:val="005B0708"/>
    <w:rsid w:val="005B1063"/>
    <w:rsid w:val="005B518F"/>
    <w:rsid w:val="005B7A45"/>
    <w:rsid w:val="005C5613"/>
    <w:rsid w:val="005C6600"/>
    <w:rsid w:val="005D21A8"/>
    <w:rsid w:val="005D25EB"/>
    <w:rsid w:val="005D43C1"/>
    <w:rsid w:val="005D59E0"/>
    <w:rsid w:val="005E597E"/>
    <w:rsid w:val="005F4CEC"/>
    <w:rsid w:val="006001B5"/>
    <w:rsid w:val="00600E7C"/>
    <w:rsid w:val="006063B4"/>
    <w:rsid w:val="00610906"/>
    <w:rsid w:val="00612D96"/>
    <w:rsid w:val="00616DE7"/>
    <w:rsid w:val="006201CB"/>
    <w:rsid w:val="00623199"/>
    <w:rsid w:val="006246A5"/>
    <w:rsid w:val="00624A9B"/>
    <w:rsid w:val="00643986"/>
    <w:rsid w:val="00644093"/>
    <w:rsid w:val="00644F5F"/>
    <w:rsid w:val="00646FA5"/>
    <w:rsid w:val="00656E35"/>
    <w:rsid w:val="006601EB"/>
    <w:rsid w:val="006605A4"/>
    <w:rsid w:val="00664399"/>
    <w:rsid w:val="00666D85"/>
    <w:rsid w:val="00673104"/>
    <w:rsid w:val="00675815"/>
    <w:rsid w:val="00685E40"/>
    <w:rsid w:val="00695783"/>
    <w:rsid w:val="006A0F26"/>
    <w:rsid w:val="006A2A34"/>
    <w:rsid w:val="006A2AFF"/>
    <w:rsid w:val="006A5BC2"/>
    <w:rsid w:val="006B10C0"/>
    <w:rsid w:val="006B4033"/>
    <w:rsid w:val="006C7B16"/>
    <w:rsid w:val="006D031D"/>
    <w:rsid w:val="006D2DD3"/>
    <w:rsid w:val="006D2ED6"/>
    <w:rsid w:val="006D7E6E"/>
    <w:rsid w:val="006E1E07"/>
    <w:rsid w:val="006E6BB9"/>
    <w:rsid w:val="007001C8"/>
    <w:rsid w:val="0070499E"/>
    <w:rsid w:val="00720C37"/>
    <w:rsid w:val="0073655C"/>
    <w:rsid w:val="00741431"/>
    <w:rsid w:val="00741B4A"/>
    <w:rsid w:val="007434BE"/>
    <w:rsid w:val="00743A8D"/>
    <w:rsid w:val="00751FE1"/>
    <w:rsid w:val="00756135"/>
    <w:rsid w:val="00770E3F"/>
    <w:rsid w:val="00787302"/>
    <w:rsid w:val="007917D0"/>
    <w:rsid w:val="007A5D01"/>
    <w:rsid w:val="007A78EC"/>
    <w:rsid w:val="007B364E"/>
    <w:rsid w:val="007B61AE"/>
    <w:rsid w:val="007D1350"/>
    <w:rsid w:val="007E4E4A"/>
    <w:rsid w:val="007F005C"/>
    <w:rsid w:val="007F0124"/>
    <w:rsid w:val="007F24CD"/>
    <w:rsid w:val="007F2E03"/>
    <w:rsid w:val="007F413B"/>
    <w:rsid w:val="007F602E"/>
    <w:rsid w:val="00812F14"/>
    <w:rsid w:val="0081309E"/>
    <w:rsid w:val="008279AD"/>
    <w:rsid w:val="0083020C"/>
    <w:rsid w:val="008317A4"/>
    <w:rsid w:val="008333E9"/>
    <w:rsid w:val="00836B29"/>
    <w:rsid w:val="0085200C"/>
    <w:rsid w:val="00856420"/>
    <w:rsid w:val="008659F9"/>
    <w:rsid w:val="00867B48"/>
    <w:rsid w:val="00877132"/>
    <w:rsid w:val="00883D76"/>
    <w:rsid w:val="00887AC8"/>
    <w:rsid w:val="00892160"/>
    <w:rsid w:val="008929FC"/>
    <w:rsid w:val="00894797"/>
    <w:rsid w:val="008B38F3"/>
    <w:rsid w:val="008B4515"/>
    <w:rsid w:val="008C1174"/>
    <w:rsid w:val="008C3864"/>
    <w:rsid w:val="008C59F6"/>
    <w:rsid w:val="008C7487"/>
    <w:rsid w:val="008D21E6"/>
    <w:rsid w:val="008D373F"/>
    <w:rsid w:val="008D4F29"/>
    <w:rsid w:val="008E0329"/>
    <w:rsid w:val="008E540A"/>
    <w:rsid w:val="008E7798"/>
    <w:rsid w:val="008F4D50"/>
    <w:rsid w:val="008F718B"/>
    <w:rsid w:val="009045C3"/>
    <w:rsid w:val="009141A8"/>
    <w:rsid w:val="009216BE"/>
    <w:rsid w:val="00925284"/>
    <w:rsid w:val="00945DDD"/>
    <w:rsid w:val="009464D1"/>
    <w:rsid w:val="009609C1"/>
    <w:rsid w:val="00964A8E"/>
    <w:rsid w:val="00966017"/>
    <w:rsid w:val="0096634E"/>
    <w:rsid w:val="00966CD6"/>
    <w:rsid w:val="009715ED"/>
    <w:rsid w:val="00972B7C"/>
    <w:rsid w:val="009739D3"/>
    <w:rsid w:val="0098097B"/>
    <w:rsid w:val="00987393"/>
    <w:rsid w:val="00990F1A"/>
    <w:rsid w:val="00992101"/>
    <w:rsid w:val="0099451A"/>
    <w:rsid w:val="00996874"/>
    <w:rsid w:val="009973A1"/>
    <w:rsid w:val="009A3821"/>
    <w:rsid w:val="009A6195"/>
    <w:rsid w:val="009A6D39"/>
    <w:rsid w:val="009A7E51"/>
    <w:rsid w:val="009B4F0A"/>
    <w:rsid w:val="009B7059"/>
    <w:rsid w:val="009C43CC"/>
    <w:rsid w:val="009C5A6B"/>
    <w:rsid w:val="009D5829"/>
    <w:rsid w:val="009E110B"/>
    <w:rsid w:val="009E1113"/>
    <w:rsid w:val="009E1B71"/>
    <w:rsid w:val="009E5D1E"/>
    <w:rsid w:val="009F45A8"/>
    <w:rsid w:val="009F6FB8"/>
    <w:rsid w:val="00A23CB3"/>
    <w:rsid w:val="00A262A1"/>
    <w:rsid w:val="00A26516"/>
    <w:rsid w:val="00A4585F"/>
    <w:rsid w:val="00A50FC6"/>
    <w:rsid w:val="00A53529"/>
    <w:rsid w:val="00A5444F"/>
    <w:rsid w:val="00A66ECD"/>
    <w:rsid w:val="00A676A2"/>
    <w:rsid w:val="00A71BE1"/>
    <w:rsid w:val="00A76FEE"/>
    <w:rsid w:val="00A95E71"/>
    <w:rsid w:val="00AA5989"/>
    <w:rsid w:val="00AA7ECC"/>
    <w:rsid w:val="00AB1C9A"/>
    <w:rsid w:val="00AB48AA"/>
    <w:rsid w:val="00AC10FB"/>
    <w:rsid w:val="00AC2067"/>
    <w:rsid w:val="00AC6BD8"/>
    <w:rsid w:val="00AD08EF"/>
    <w:rsid w:val="00AE0D71"/>
    <w:rsid w:val="00AE6CD5"/>
    <w:rsid w:val="00AE7B71"/>
    <w:rsid w:val="00AF20B8"/>
    <w:rsid w:val="00AF3CAC"/>
    <w:rsid w:val="00AF5D56"/>
    <w:rsid w:val="00B07D35"/>
    <w:rsid w:val="00B10314"/>
    <w:rsid w:val="00B10D68"/>
    <w:rsid w:val="00B140B1"/>
    <w:rsid w:val="00B156F3"/>
    <w:rsid w:val="00B159A3"/>
    <w:rsid w:val="00B170E2"/>
    <w:rsid w:val="00B20BD5"/>
    <w:rsid w:val="00B40F3F"/>
    <w:rsid w:val="00B45B70"/>
    <w:rsid w:val="00B579BB"/>
    <w:rsid w:val="00B76F89"/>
    <w:rsid w:val="00B80E08"/>
    <w:rsid w:val="00B83DC2"/>
    <w:rsid w:val="00B861C9"/>
    <w:rsid w:val="00B91794"/>
    <w:rsid w:val="00B92734"/>
    <w:rsid w:val="00B96346"/>
    <w:rsid w:val="00BA07EB"/>
    <w:rsid w:val="00BA197C"/>
    <w:rsid w:val="00BA6386"/>
    <w:rsid w:val="00BB18E3"/>
    <w:rsid w:val="00BC0987"/>
    <w:rsid w:val="00BC4170"/>
    <w:rsid w:val="00BC44C1"/>
    <w:rsid w:val="00BC6FE8"/>
    <w:rsid w:val="00BC7E85"/>
    <w:rsid w:val="00BD530B"/>
    <w:rsid w:val="00BD6BCE"/>
    <w:rsid w:val="00BD7B42"/>
    <w:rsid w:val="00BE3D4A"/>
    <w:rsid w:val="00BE7624"/>
    <w:rsid w:val="00BF48EC"/>
    <w:rsid w:val="00BF53A0"/>
    <w:rsid w:val="00BF5563"/>
    <w:rsid w:val="00BF67D6"/>
    <w:rsid w:val="00C15237"/>
    <w:rsid w:val="00C27DA4"/>
    <w:rsid w:val="00C32B08"/>
    <w:rsid w:val="00C33D82"/>
    <w:rsid w:val="00C35502"/>
    <w:rsid w:val="00C47EB4"/>
    <w:rsid w:val="00C53E3F"/>
    <w:rsid w:val="00C55126"/>
    <w:rsid w:val="00C5748B"/>
    <w:rsid w:val="00C651C1"/>
    <w:rsid w:val="00C7129C"/>
    <w:rsid w:val="00C923D7"/>
    <w:rsid w:val="00C92623"/>
    <w:rsid w:val="00CA15A8"/>
    <w:rsid w:val="00CA6CD0"/>
    <w:rsid w:val="00CC5D69"/>
    <w:rsid w:val="00CC627E"/>
    <w:rsid w:val="00CC78BF"/>
    <w:rsid w:val="00CD137D"/>
    <w:rsid w:val="00CD2800"/>
    <w:rsid w:val="00CD2ECC"/>
    <w:rsid w:val="00CD7340"/>
    <w:rsid w:val="00CE1C17"/>
    <w:rsid w:val="00CF3900"/>
    <w:rsid w:val="00CF519C"/>
    <w:rsid w:val="00CF664A"/>
    <w:rsid w:val="00D027E6"/>
    <w:rsid w:val="00D03C43"/>
    <w:rsid w:val="00D0445E"/>
    <w:rsid w:val="00D04A3E"/>
    <w:rsid w:val="00D11361"/>
    <w:rsid w:val="00D21719"/>
    <w:rsid w:val="00D275D8"/>
    <w:rsid w:val="00D323E9"/>
    <w:rsid w:val="00D53D15"/>
    <w:rsid w:val="00D61518"/>
    <w:rsid w:val="00D62006"/>
    <w:rsid w:val="00D64BC7"/>
    <w:rsid w:val="00D74141"/>
    <w:rsid w:val="00D747A5"/>
    <w:rsid w:val="00D82D21"/>
    <w:rsid w:val="00D84DC9"/>
    <w:rsid w:val="00D877FA"/>
    <w:rsid w:val="00DA056C"/>
    <w:rsid w:val="00DA1B57"/>
    <w:rsid w:val="00DA2D25"/>
    <w:rsid w:val="00DB385D"/>
    <w:rsid w:val="00DC264C"/>
    <w:rsid w:val="00DC7D8B"/>
    <w:rsid w:val="00DD2F6E"/>
    <w:rsid w:val="00DE149E"/>
    <w:rsid w:val="00DE349C"/>
    <w:rsid w:val="00DF190C"/>
    <w:rsid w:val="00DF1EC9"/>
    <w:rsid w:val="00DF4158"/>
    <w:rsid w:val="00DF7EE6"/>
    <w:rsid w:val="00E06A8C"/>
    <w:rsid w:val="00E07AB2"/>
    <w:rsid w:val="00E2160C"/>
    <w:rsid w:val="00E22AF1"/>
    <w:rsid w:val="00E23F6D"/>
    <w:rsid w:val="00E26389"/>
    <w:rsid w:val="00E3344B"/>
    <w:rsid w:val="00E3441C"/>
    <w:rsid w:val="00E374DA"/>
    <w:rsid w:val="00E444B2"/>
    <w:rsid w:val="00E453A3"/>
    <w:rsid w:val="00E54764"/>
    <w:rsid w:val="00E5666B"/>
    <w:rsid w:val="00E636A7"/>
    <w:rsid w:val="00E65B0A"/>
    <w:rsid w:val="00E71E0F"/>
    <w:rsid w:val="00E721BE"/>
    <w:rsid w:val="00E74A6E"/>
    <w:rsid w:val="00E90867"/>
    <w:rsid w:val="00E97E7D"/>
    <w:rsid w:val="00EB2D86"/>
    <w:rsid w:val="00EB7160"/>
    <w:rsid w:val="00EC4A20"/>
    <w:rsid w:val="00ED0E56"/>
    <w:rsid w:val="00ED0F74"/>
    <w:rsid w:val="00ED3B2C"/>
    <w:rsid w:val="00ED60C1"/>
    <w:rsid w:val="00F00D52"/>
    <w:rsid w:val="00F03989"/>
    <w:rsid w:val="00F06EEE"/>
    <w:rsid w:val="00F11F00"/>
    <w:rsid w:val="00F20CB7"/>
    <w:rsid w:val="00F243E4"/>
    <w:rsid w:val="00F30F6F"/>
    <w:rsid w:val="00F31D3E"/>
    <w:rsid w:val="00F37005"/>
    <w:rsid w:val="00F37A47"/>
    <w:rsid w:val="00F42C04"/>
    <w:rsid w:val="00F46E44"/>
    <w:rsid w:val="00F502B4"/>
    <w:rsid w:val="00F52BAB"/>
    <w:rsid w:val="00F542E3"/>
    <w:rsid w:val="00F553A4"/>
    <w:rsid w:val="00F56DE6"/>
    <w:rsid w:val="00F66978"/>
    <w:rsid w:val="00F67391"/>
    <w:rsid w:val="00F73143"/>
    <w:rsid w:val="00F74D0F"/>
    <w:rsid w:val="00F75F3F"/>
    <w:rsid w:val="00F82BDA"/>
    <w:rsid w:val="00F83217"/>
    <w:rsid w:val="00F8332E"/>
    <w:rsid w:val="00F90848"/>
    <w:rsid w:val="00FA58B5"/>
    <w:rsid w:val="00FA6A14"/>
    <w:rsid w:val="00FA7175"/>
    <w:rsid w:val="00FB3252"/>
    <w:rsid w:val="00FC2BA0"/>
    <w:rsid w:val="00FC4277"/>
    <w:rsid w:val="00FD16A8"/>
    <w:rsid w:val="00FD2DFA"/>
    <w:rsid w:val="00FD6D3E"/>
    <w:rsid w:val="00FE0973"/>
    <w:rsid w:val="00FE22C5"/>
    <w:rsid w:val="00FE3508"/>
    <w:rsid w:val="00FE446C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F005C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05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05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005C"/>
  </w:style>
  <w:style w:type="character" w:customStyle="1" w:styleId="HeaderChar">
    <w:name w:val="Header Char"/>
    <w:link w:val="Header"/>
    <w:rsid w:val="00C7129C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E0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A8C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8B4515"/>
    <w:rPr>
      <w:color w:val="0000FF"/>
      <w:u w:val="single"/>
    </w:rPr>
  </w:style>
  <w:style w:type="paragraph" w:styleId="BlockText">
    <w:name w:val="Block Text"/>
    <w:basedOn w:val="Normal"/>
    <w:rsid w:val="008D21E6"/>
    <w:pPr>
      <w:tabs>
        <w:tab w:val="left" w:pos="270"/>
      </w:tabs>
      <w:ind w:left="180" w:right="-171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15ED"/>
    <w:pPr>
      <w:ind w:left="720"/>
    </w:pPr>
    <w:rPr>
      <w:rFonts w:eastAsia="Calibri"/>
    </w:rPr>
  </w:style>
  <w:style w:type="paragraph" w:customStyle="1" w:styleId="T-98-2">
    <w:name w:val="T-9/8-2"/>
    <w:rsid w:val="00227E8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FollowedHyperlink">
    <w:name w:val="FollowedHyperlink"/>
    <w:rsid w:val="00C651C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73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973A1"/>
    <w:rPr>
      <w:rFonts w:ascii="Calibri" w:eastAsia="Calibri" w:hAnsi="Calibri" w:cs="Consolas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4A64C5"/>
    <w:pPr>
      <w:jc w:val="both"/>
    </w:pPr>
    <w:rPr>
      <w:rFonts w:ascii="Arial" w:hAnsi="Arial" w:cs="Arial"/>
      <w:bCs/>
      <w:sz w:val="18"/>
      <w:lang w:val="en-GB"/>
    </w:rPr>
  </w:style>
  <w:style w:type="character" w:customStyle="1" w:styleId="BodyText3Char">
    <w:name w:val="Body Text 3 Char"/>
    <w:link w:val="BodyText3"/>
    <w:rsid w:val="004A64C5"/>
    <w:rPr>
      <w:rFonts w:ascii="Arial" w:hAnsi="Arial" w:cs="Arial"/>
      <w:bCs/>
      <w:sz w:val="18"/>
      <w:szCs w:val="24"/>
      <w:lang w:val="en-GB"/>
    </w:rPr>
  </w:style>
  <w:style w:type="character" w:styleId="CommentReference">
    <w:name w:val="annotation reference"/>
    <w:rsid w:val="00685E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E40"/>
  </w:style>
  <w:style w:type="paragraph" w:styleId="CommentSubject">
    <w:name w:val="annotation subject"/>
    <w:basedOn w:val="CommentText"/>
    <w:next w:val="CommentText"/>
    <w:link w:val="CommentSubjectChar"/>
    <w:rsid w:val="00685E40"/>
    <w:rPr>
      <w:b/>
      <w:bCs/>
    </w:rPr>
  </w:style>
  <w:style w:type="character" w:customStyle="1" w:styleId="CommentSubjectChar">
    <w:name w:val="Comment Subject Char"/>
    <w:link w:val="CommentSubject"/>
    <w:rsid w:val="00685E40"/>
    <w:rPr>
      <w:b/>
      <w:bCs/>
    </w:rPr>
  </w:style>
  <w:style w:type="character" w:customStyle="1" w:styleId="apple-tab-span">
    <w:name w:val="apple-tab-span"/>
    <w:basedOn w:val="DefaultParagraphFont"/>
    <w:rsid w:val="00B45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F005C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05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05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005C"/>
  </w:style>
  <w:style w:type="character" w:customStyle="1" w:styleId="HeaderChar">
    <w:name w:val="Header Char"/>
    <w:link w:val="Header"/>
    <w:rsid w:val="00C7129C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E0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A8C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8B4515"/>
    <w:rPr>
      <w:color w:val="0000FF"/>
      <w:u w:val="single"/>
    </w:rPr>
  </w:style>
  <w:style w:type="paragraph" w:styleId="BlockText">
    <w:name w:val="Block Text"/>
    <w:basedOn w:val="Normal"/>
    <w:rsid w:val="008D21E6"/>
    <w:pPr>
      <w:tabs>
        <w:tab w:val="left" w:pos="270"/>
      </w:tabs>
      <w:ind w:left="180" w:right="-171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15ED"/>
    <w:pPr>
      <w:ind w:left="720"/>
    </w:pPr>
    <w:rPr>
      <w:rFonts w:eastAsia="Calibri"/>
    </w:rPr>
  </w:style>
  <w:style w:type="paragraph" w:customStyle="1" w:styleId="T-98-2">
    <w:name w:val="T-9/8-2"/>
    <w:rsid w:val="00227E8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FollowedHyperlink">
    <w:name w:val="FollowedHyperlink"/>
    <w:rsid w:val="00C651C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73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973A1"/>
    <w:rPr>
      <w:rFonts w:ascii="Calibri" w:eastAsia="Calibri" w:hAnsi="Calibri" w:cs="Consolas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4A64C5"/>
    <w:pPr>
      <w:jc w:val="both"/>
    </w:pPr>
    <w:rPr>
      <w:rFonts w:ascii="Arial" w:hAnsi="Arial" w:cs="Arial"/>
      <w:bCs/>
      <w:sz w:val="18"/>
      <w:lang w:val="en-GB"/>
    </w:rPr>
  </w:style>
  <w:style w:type="character" w:customStyle="1" w:styleId="BodyText3Char">
    <w:name w:val="Body Text 3 Char"/>
    <w:link w:val="BodyText3"/>
    <w:rsid w:val="004A64C5"/>
    <w:rPr>
      <w:rFonts w:ascii="Arial" w:hAnsi="Arial" w:cs="Arial"/>
      <w:bCs/>
      <w:sz w:val="18"/>
      <w:szCs w:val="24"/>
      <w:lang w:val="en-GB"/>
    </w:rPr>
  </w:style>
  <w:style w:type="character" w:styleId="CommentReference">
    <w:name w:val="annotation reference"/>
    <w:rsid w:val="00685E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E40"/>
  </w:style>
  <w:style w:type="paragraph" w:styleId="CommentSubject">
    <w:name w:val="annotation subject"/>
    <w:basedOn w:val="CommentText"/>
    <w:next w:val="CommentText"/>
    <w:link w:val="CommentSubjectChar"/>
    <w:rsid w:val="00685E40"/>
    <w:rPr>
      <w:b/>
      <w:bCs/>
    </w:rPr>
  </w:style>
  <w:style w:type="character" w:customStyle="1" w:styleId="CommentSubjectChar">
    <w:name w:val="Comment Subject Char"/>
    <w:link w:val="CommentSubject"/>
    <w:rsid w:val="00685E40"/>
    <w:rPr>
      <w:b/>
      <w:bCs/>
    </w:rPr>
  </w:style>
  <w:style w:type="character" w:customStyle="1" w:styleId="apple-tab-span">
    <w:name w:val="apple-tab-span"/>
    <w:basedOn w:val="DefaultParagraphFont"/>
    <w:rsid w:val="00B4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ata.gov.hr/dataset/poljoprivreda-lov-sumarstvo-i-ribarstv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zs.hr/Hrv/publication/subjects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dzs.hr/Hrv/DBHomepages/Poljoprivreda/Poljoprivreda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pi+request-854-d98a7ba2@imamopravoznati.or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E252-125A-4005-B352-65405639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Klasa:</vt:lpstr>
    </vt:vector>
  </TitlesOfParts>
  <Company>RH - TDU</Company>
  <LinksUpToDate>false</LinksUpToDate>
  <CharactersWithSpaces>2187</CharactersWithSpaces>
  <SharedDoc>false</SharedDoc>
  <HLinks>
    <vt:vector size="18" baseType="variant">
      <vt:variant>
        <vt:i4>7405668</vt:i4>
      </vt:variant>
      <vt:variant>
        <vt:i4>6</vt:i4>
      </vt:variant>
      <vt:variant>
        <vt:i4>0</vt:i4>
      </vt:variant>
      <vt:variant>
        <vt:i4>5</vt:i4>
      </vt:variant>
      <vt:variant>
        <vt:lpwstr>http://www.dzs.hr/Hrv/DBHomepages/Robna razmjena s inozemstvom/Robna razmjena s inozemstvom.htm</vt:lpwstr>
      </vt:variant>
      <vt:variant>
        <vt:lpwstr/>
      </vt:variant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mailto:gradecic@gmail.com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mailto:gradecic@gmail.com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Makovic Srecko</dc:creator>
  <cp:lastModifiedBy>ButurajacB</cp:lastModifiedBy>
  <cp:revision>3</cp:revision>
  <cp:lastPrinted>2015-10-23T13:05:00Z</cp:lastPrinted>
  <dcterms:created xsi:type="dcterms:W3CDTF">2015-12-16T11:57:00Z</dcterms:created>
  <dcterms:modified xsi:type="dcterms:W3CDTF">2015-12-16T12:04:00Z</dcterms:modified>
</cp:coreProperties>
</file>