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B3" w:rsidRPr="004E74B3" w:rsidRDefault="004E74B3" w:rsidP="007B1EC2">
      <w:pPr>
        <w:jc w:val="both"/>
        <w:rPr>
          <w:rStyle w:val="Naglaeno"/>
          <w:rFonts w:cs="Arial"/>
        </w:rPr>
      </w:pPr>
      <w:bookmarkStart w:id="0" w:name="_GoBack"/>
      <w:bookmarkEnd w:id="0"/>
      <w:r w:rsidRPr="004E74B3">
        <w:rPr>
          <w:rStyle w:val="Naglaeno"/>
          <w:rFonts w:cs="Arial"/>
        </w:rPr>
        <w:t>MINISTARSTVO FINANCIJA</w:t>
      </w:r>
    </w:p>
    <w:p w:rsidR="004E74B3" w:rsidRPr="004E74B3" w:rsidRDefault="004E74B3" w:rsidP="007B1EC2">
      <w:pPr>
        <w:jc w:val="both"/>
        <w:rPr>
          <w:rStyle w:val="Naglaeno"/>
          <w:rFonts w:cs="Arial"/>
        </w:rPr>
      </w:pPr>
      <w:r w:rsidRPr="004E74B3">
        <w:rPr>
          <w:rStyle w:val="Naglaeno"/>
          <w:rFonts w:cs="Arial"/>
        </w:rPr>
        <w:t>KLASA: 032-01/15-01/65</w:t>
      </w:r>
    </w:p>
    <w:p w:rsidR="004E74B3" w:rsidRPr="004E74B3" w:rsidRDefault="004E74B3" w:rsidP="007B1EC2">
      <w:pPr>
        <w:jc w:val="both"/>
        <w:rPr>
          <w:rStyle w:val="Naglaeno"/>
          <w:rFonts w:cs="Arial"/>
        </w:rPr>
      </w:pPr>
      <w:r w:rsidRPr="004E74B3">
        <w:rPr>
          <w:rStyle w:val="Naglaeno"/>
          <w:rFonts w:cs="Arial"/>
        </w:rPr>
        <w:t>URBROJ: 513-03-05-15-09</w:t>
      </w:r>
    </w:p>
    <w:p w:rsidR="004E74B3" w:rsidRDefault="004E74B3" w:rsidP="007B1EC2">
      <w:pPr>
        <w:jc w:val="both"/>
        <w:rPr>
          <w:rStyle w:val="Naglaeno"/>
          <w:rFonts w:cs="Arial"/>
          <w:b w:val="0"/>
        </w:rPr>
      </w:pPr>
      <w:r w:rsidRPr="004E74B3">
        <w:rPr>
          <w:rStyle w:val="Naglaeno"/>
          <w:rFonts w:cs="Arial"/>
        </w:rPr>
        <w:t xml:space="preserve">Zagreb, 13. </w:t>
      </w:r>
      <w:r>
        <w:rPr>
          <w:rStyle w:val="Naglaeno"/>
          <w:rFonts w:cs="Arial"/>
        </w:rPr>
        <w:t>s</w:t>
      </w:r>
      <w:r w:rsidRPr="004E74B3">
        <w:rPr>
          <w:rStyle w:val="Naglaeno"/>
          <w:rFonts w:cs="Arial"/>
        </w:rPr>
        <w:t>tudenoga 2015</w:t>
      </w:r>
      <w:r>
        <w:rPr>
          <w:rStyle w:val="Naglaeno"/>
          <w:rFonts w:cs="Arial"/>
          <w:b w:val="0"/>
        </w:rPr>
        <w:t xml:space="preserve">. </w:t>
      </w:r>
    </w:p>
    <w:p w:rsidR="004E74B3" w:rsidRDefault="004E74B3" w:rsidP="007B1EC2">
      <w:pPr>
        <w:jc w:val="both"/>
        <w:rPr>
          <w:rStyle w:val="Naglaeno"/>
          <w:rFonts w:cs="Arial"/>
          <w:b w:val="0"/>
        </w:rPr>
      </w:pPr>
    </w:p>
    <w:p w:rsidR="004E74B3" w:rsidRDefault="004E74B3" w:rsidP="007B1EC2">
      <w:pPr>
        <w:jc w:val="both"/>
        <w:rPr>
          <w:rStyle w:val="Naglaeno"/>
          <w:rFonts w:cs="Arial"/>
          <w:b w:val="0"/>
        </w:rPr>
      </w:pPr>
    </w:p>
    <w:p w:rsidR="004E74B3" w:rsidRDefault="004E74B3" w:rsidP="007B1EC2">
      <w:pPr>
        <w:jc w:val="both"/>
        <w:rPr>
          <w:rStyle w:val="Naglaeno"/>
          <w:rFonts w:cs="Arial"/>
          <w:b w:val="0"/>
        </w:rPr>
      </w:pPr>
    </w:p>
    <w:p w:rsidR="004E74B3" w:rsidRPr="004E74B3" w:rsidRDefault="004E74B3" w:rsidP="004E74B3">
      <w:pPr>
        <w:jc w:val="right"/>
        <w:rPr>
          <w:rStyle w:val="Naglaeno"/>
          <w:rFonts w:cs="Arial"/>
        </w:rPr>
      </w:pPr>
      <w:r w:rsidRPr="004E74B3">
        <w:rPr>
          <w:rStyle w:val="Naglaeno"/>
          <w:rFonts w:cs="Arial"/>
        </w:rPr>
        <w:t>MIROSLAV SCHLOSSBERG</w:t>
      </w:r>
    </w:p>
    <w:p w:rsidR="004E74B3" w:rsidRPr="007918B1" w:rsidRDefault="004E74B3" w:rsidP="004E74B3">
      <w:pPr>
        <w:jc w:val="right"/>
        <w:rPr>
          <w:rStyle w:val="Naglaeno"/>
          <w:rFonts w:ascii="Times New Roman" w:hAnsi="Times New Roman"/>
          <w:b w:val="0"/>
        </w:rPr>
      </w:pPr>
      <w:r w:rsidRPr="007918B1">
        <w:rPr>
          <w:rStyle w:val="Naglaeno"/>
          <w:rFonts w:ascii="Times New Roman" w:hAnsi="Times New Roman"/>
          <w:b w:val="0"/>
        </w:rPr>
        <w:t>e-mail:</w:t>
      </w:r>
      <w:r w:rsidR="007918B1" w:rsidRPr="007918B1">
        <w:rPr>
          <w:rStyle w:val="Naglaeno"/>
          <w:rFonts w:ascii="Times New Roman" w:hAnsi="Times New Roman"/>
          <w:b w:val="0"/>
        </w:rPr>
        <w:t xml:space="preserve"> </w:t>
      </w:r>
      <w:proofErr w:type="spellStart"/>
      <w:r w:rsidR="007918B1" w:rsidRPr="007918B1">
        <w:rPr>
          <w:rFonts w:ascii="Times New Roman" w:hAnsi="Times New Roman"/>
          <w:b/>
        </w:rPr>
        <w:t>ppi</w:t>
      </w:r>
      <w:proofErr w:type="spellEnd"/>
      <w:r w:rsidR="007918B1" w:rsidRPr="007918B1">
        <w:rPr>
          <w:rFonts w:ascii="Times New Roman" w:hAnsi="Times New Roman"/>
          <w:b/>
        </w:rPr>
        <w:t>+request-607-f0b94ca2@imamopravoznati.org</w:t>
      </w:r>
      <w:r w:rsidRPr="007918B1">
        <w:rPr>
          <w:rStyle w:val="Naglaeno"/>
          <w:rFonts w:ascii="Times New Roman" w:hAnsi="Times New Roman"/>
          <w:b w:val="0"/>
        </w:rPr>
        <w:t xml:space="preserve"> </w:t>
      </w:r>
    </w:p>
    <w:p w:rsidR="004E74B3" w:rsidRDefault="004E74B3" w:rsidP="007B1EC2">
      <w:pPr>
        <w:jc w:val="both"/>
        <w:rPr>
          <w:rStyle w:val="Naglaeno"/>
          <w:rFonts w:cs="Arial"/>
          <w:b w:val="0"/>
        </w:rPr>
      </w:pPr>
    </w:p>
    <w:p w:rsidR="004E74B3" w:rsidRDefault="004E74B3" w:rsidP="007B1EC2">
      <w:pPr>
        <w:jc w:val="both"/>
        <w:rPr>
          <w:rStyle w:val="Naglaeno"/>
          <w:rFonts w:cs="Arial"/>
          <w:b w:val="0"/>
        </w:rPr>
      </w:pPr>
    </w:p>
    <w:p w:rsidR="004E74B3" w:rsidRDefault="004E74B3" w:rsidP="007B1EC2">
      <w:pPr>
        <w:jc w:val="both"/>
        <w:rPr>
          <w:rStyle w:val="Naglaeno"/>
          <w:rFonts w:cs="Arial"/>
          <w:b w:val="0"/>
        </w:rPr>
      </w:pPr>
    </w:p>
    <w:p w:rsidR="004E74B3" w:rsidRPr="004E74B3" w:rsidRDefault="004E74B3" w:rsidP="007B1EC2">
      <w:pPr>
        <w:jc w:val="both"/>
        <w:rPr>
          <w:rStyle w:val="Naglaeno"/>
          <w:rFonts w:cs="Arial"/>
        </w:rPr>
      </w:pPr>
      <w:r w:rsidRPr="004E74B3">
        <w:rPr>
          <w:rStyle w:val="Naglaeno"/>
          <w:rFonts w:cs="Arial"/>
        </w:rPr>
        <w:t xml:space="preserve">PREDMET: Zahtjev za pristup informacijama </w:t>
      </w:r>
    </w:p>
    <w:p w:rsidR="004E74B3" w:rsidRPr="004E74B3" w:rsidRDefault="004E74B3" w:rsidP="004E74B3">
      <w:pPr>
        <w:pStyle w:val="Odlomakpopisa"/>
        <w:numPr>
          <w:ilvl w:val="0"/>
          <w:numId w:val="1"/>
        </w:numPr>
        <w:jc w:val="both"/>
        <w:rPr>
          <w:rStyle w:val="Naglaeno"/>
          <w:rFonts w:cs="Arial"/>
        </w:rPr>
      </w:pPr>
      <w:r w:rsidRPr="004E74B3">
        <w:rPr>
          <w:rStyle w:val="Naglaeno"/>
          <w:rFonts w:cs="Arial"/>
        </w:rPr>
        <w:t xml:space="preserve">Obavijest, daje se </w:t>
      </w:r>
    </w:p>
    <w:p w:rsidR="004E74B3" w:rsidRDefault="004E74B3" w:rsidP="007B1EC2">
      <w:pPr>
        <w:jc w:val="both"/>
        <w:rPr>
          <w:rStyle w:val="Naglaeno"/>
          <w:rFonts w:cs="Arial"/>
          <w:b w:val="0"/>
        </w:rPr>
      </w:pPr>
    </w:p>
    <w:p w:rsidR="004E74B3" w:rsidRDefault="004E74B3" w:rsidP="007B1EC2">
      <w:pPr>
        <w:jc w:val="both"/>
        <w:rPr>
          <w:rStyle w:val="Naglaeno"/>
          <w:rFonts w:cs="Arial"/>
          <w:b w:val="0"/>
        </w:rPr>
      </w:pPr>
      <w:r>
        <w:rPr>
          <w:rStyle w:val="Naglaeno"/>
          <w:rFonts w:cs="Arial"/>
          <w:b w:val="0"/>
        </w:rPr>
        <w:t>Ministarstvo financija, Služba za informiranje, zaprimila je dana dopis Povjerenice za informiranje kojim je, među ostalim, od istoga tijela zatraženo izvješće je li riješen Vaš zahtjev</w:t>
      </w:r>
      <w:r w:rsidR="00A61518">
        <w:rPr>
          <w:rStyle w:val="Naglaeno"/>
          <w:rFonts w:cs="Arial"/>
          <w:b w:val="0"/>
        </w:rPr>
        <w:t xml:space="preserve"> za pristup informacijama vezano za objavu baze podataka Državne riznice o pregledu izvršenja državnog proračuna po dobavljačima za proračunsku godinu u strojno čitljivom elektroničkom obliku, i kakvu je odluku Ministarstvo financija donijelo.  </w:t>
      </w:r>
    </w:p>
    <w:p w:rsidR="00A61518" w:rsidRDefault="00A61518" w:rsidP="007B1EC2">
      <w:pPr>
        <w:jc w:val="both"/>
        <w:rPr>
          <w:rStyle w:val="Naglaeno"/>
          <w:rFonts w:cs="Arial"/>
          <w:b w:val="0"/>
        </w:rPr>
      </w:pPr>
    </w:p>
    <w:p w:rsidR="004E74B3" w:rsidRDefault="004E74B3" w:rsidP="004E74B3">
      <w:pPr>
        <w:autoSpaceDE w:val="0"/>
        <w:autoSpaceDN w:val="0"/>
        <w:adjustRightInd w:val="0"/>
        <w:jc w:val="both"/>
        <w:rPr>
          <w:rStyle w:val="Naglaeno"/>
          <w:rFonts w:cs="Arial"/>
          <w:b w:val="0"/>
        </w:rPr>
      </w:pPr>
      <w:r>
        <w:rPr>
          <w:rStyle w:val="Naglaeno"/>
          <w:rFonts w:cs="Arial"/>
          <w:b w:val="0"/>
        </w:rPr>
        <w:t xml:space="preserve">U nastavku Vas sukladno </w:t>
      </w:r>
      <w:r>
        <w:rPr>
          <w:rFonts w:eastAsiaTheme="minorHAnsi" w:cs="Arial"/>
          <w:lang w:eastAsia="en-US"/>
        </w:rPr>
        <w:t xml:space="preserve">članku 23. stavku 1. točki 3. Zakona o pravu na pristup informacijama (Narodne novine br. 25/13 i 85/15, u daljnjem tekstu: Zakon), obavještavamo kako slijedi: </w:t>
      </w:r>
    </w:p>
    <w:p w:rsidR="004E74B3" w:rsidRDefault="004E74B3" w:rsidP="007B1EC2">
      <w:pPr>
        <w:jc w:val="both"/>
        <w:rPr>
          <w:rStyle w:val="Naglaeno"/>
          <w:rFonts w:cs="Arial"/>
          <w:b w:val="0"/>
        </w:rPr>
      </w:pPr>
    </w:p>
    <w:p w:rsidR="007B1EC2" w:rsidRDefault="007B1EC2" w:rsidP="007B1EC2">
      <w:pPr>
        <w:jc w:val="both"/>
      </w:pPr>
      <w:r>
        <w:rPr>
          <w:rStyle w:val="Naglaeno"/>
          <w:rFonts w:cs="Arial"/>
          <w:b w:val="0"/>
        </w:rPr>
        <w:t xml:space="preserve">U cilju veće transparentnosti javnih financija Ministarstvo financija je na svojim internetskim stranicama uspostavilo aplikaciju preko koje građani mogu pretraživati podatke o izvršenim plaćanjima iz državnog proračuna po dobavljačima „Upit po dobavljačima“  </w:t>
      </w:r>
      <w:proofErr w:type="spellStart"/>
      <w:r>
        <w:rPr>
          <w:rStyle w:val="Naglaeno"/>
          <w:rFonts w:cs="Arial"/>
          <w:b w:val="0"/>
        </w:rPr>
        <w:t>www.drzavna</w:t>
      </w:r>
      <w:proofErr w:type="spellEnd"/>
      <w:r>
        <w:rPr>
          <w:rStyle w:val="Naglaeno"/>
          <w:rFonts w:cs="Arial"/>
          <w:b w:val="0"/>
        </w:rPr>
        <w:t>-</w:t>
      </w:r>
      <w:proofErr w:type="spellStart"/>
      <w:r>
        <w:rPr>
          <w:rStyle w:val="Naglaeno"/>
          <w:rFonts w:cs="Arial"/>
          <w:b w:val="0"/>
        </w:rPr>
        <w:t>riznica.hr</w:t>
      </w:r>
      <w:proofErr w:type="spellEnd"/>
      <w:r>
        <w:rPr>
          <w:rStyle w:val="Naglaeno"/>
          <w:rFonts w:cs="Arial"/>
          <w:b w:val="0"/>
        </w:rPr>
        <w:t>/upit_po_</w:t>
      </w:r>
      <w:proofErr w:type="spellStart"/>
      <w:r>
        <w:rPr>
          <w:rStyle w:val="Naglaeno"/>
          <w:rFonts w:cs="Arial"/>
          <w:b w:val="0"/>
        </w:rPr>
        <w:t>dobavljacima</w:t>
      </w:r>
      <w:proofErr w:type="spellEnd"/>
      <w:r>
        <w:rPr>
          <w:rStyle w:val="Naglaeno"/>
          <w:rFonts w:cs="Arial"/>
          <w:b w:val="0"/>
        </w:rPr>
        <w:t>/. Jedinstveni parametri pretraživanja su OIB dobavljača i oznaka godine.</w:t>
      </w:r>
      <w:r>
        <w:t xml:space="preserve"> </w:t>
      </w:r>
    </w:p>
    <w:p w:rsidR="007B1EC2" w:rsidRDefault="007B1EC2" w:rsidP="007B1EC2">
      <w:pPr>
        <w:jc w:val="both"/>
      </w:pPr>
    </w:p>
    <w:p w:rsidR="007B1EC2" w:rsidRDefault="007B1EC2" w:rsidP="007B1EC2">
      <w:pPr>
        <w:jc w:val="both"/>
        <w:rPr>
          <w:rStyle w:val="Naglaeno"/>
          <w:rFonts w:cs="Arial"/>
          <w:b w:val="0"/>
        </w:rPr>
      </w:pPr>
      <w:r>
        <w:t xml:space="preserve">Razlog radi kojeg je upravo OIB parametar za pretraživanje, uz godinu, česte su </w:t>
      </w:r>
      <w:r>
        <w:rPr>
          <w:rStyle w:val="Naglaeno"/>
          <w:rFonts w:cs="Arial"/>
          <w:b w:val="0"/>
        </w:rPr>
        <w:t xml:space="preserve"> promjene naziva dobavljača, kao i nepotpuni i neispravni nazivi, te je stoga jedini pravi parametar OIB, kao jedinstveni ključ. </w:t>
      </w:r>
    </w:p>
    <w:p w:rsidR="007B1EC2" w:rsidRDefault="007B1EC2" w:rsidP="007B1EC2">
      <w:pPr>
        <w:jc w:val="both"/>
        <w:rPr>
          <w:rStyle w:val="Naglaeno"/>
          <w:rFonts w:cs="Arial"/>
          <w:b w:val="0"/>
        </w:rPr>
      </w:pPr>
    </w:p>
    <w:p w:rsidR="007B1EC2" w:rsidRDefault="007B1EC2" w:rsidP="007B1EC2">
      <w:pPr>
        <w:jc w:val="both"/>
        <w:rPr>
          <w:rStyle w:val="Naglaeno"/>
          <w:rFonts w:cs="Arial"/>
          <w:b w:val="0"/>
        </w:rPr>
      </w:pPr>
      <w:r>
        <w:rPr>
          <w:rStyle w:val="Naglaeno"/>
          <w:rFonts w:cs="Arial"/>
          <w:b w:val="0"/>
        </w:rPr>
        <w:t>Od 2013. godine plaćanja kroz sustav Državne riznice idu prema dobavljačima koji u sustavu imaju OIB kao jedinstveni identifikator. Upisom OIB-a u aplikaciju i uvažavajući sigurnosne standarde može se na lak način doći do podatka o plaćanjima, čime je ispunjen uvjet iz članka 10. stavak 1. Zakona.</w:t>
      </w:r>
    </w:p>
    <w:p w:rsidR="007B1EC2" w:rsidRDefault="007B1EC2" w:rsidP="007B1EC2">
      <w:pPr>
        <w:autoSpaceDE w:val="0"/>
        <w:autoSpaceDN w:val="0"/>
        <w:adjustRightInd w:val="0"/>
        <w:rPr>
          <w:rFonts w:eastAsiaTheme="minorHAnsi"/>
          <w:lang w:eastAsia="en-US"/>
        </w:rPr>
      </w:pPr>
    </w:p>
    <w:p w:rsidR="007B1EC2" w:rsidRDefault="007B1EC2" w:rsidP="007B1EC2">
      <w:pPr>
        <w:autoSpaceDE w:val="0"/>
        <w:autoSpaceDN w:val="0"/>
        <w:adjustRightInd w:val="0"/>
        <w:jc w:val="both"/>
        <w:rPr>
          <w:rFonts w:eastAsiaTheme="minorHAnsi" w:cs="Arial"/>
          <w:lang w:eastAsia="en-US"/>
        </w:rPr>
      </w:pPr>
      <w:r>
        <w:rPr>
          <w:rFonts w:eastAsiaTheme="minorHAnsi" w:cs="Arial"/>
          <w:lang w:eastAsia="en-US"/>
        </w:rPr>
        <w:t>Napominjemo da tijelo javne vlasti ne posjeduje informaciju u skladu sa otvorenim standardima, i da istu nema obvezu izraditi, prilagođavati ili izdvajati dijelove informacije ako to zahtijeva nerazmjeran utrošak vremena ili sredstava, niti se od tijela javne vlasti može zahtijevati da nastavi ažurirati, nadograđivati ili pohranjivati informacije u svrhu ponovne uporabe, a što je propisano člankom 27. stavkom 2. Zakona</w:t>
      </w:r>
      <w:r w:rsidR="004E74B3">
        <w:rPr>
          <w:rFonts w:eastAsiaTheme="minorHAnsi" w:cs="Arial"/>
          <w:lang w:eastAsia="en-US"/>
        </w:rPr>
        <w:t>.</w:t>
      </w:r>
    </w:p>
    <w:p w:rsidR="007B1EC2" w:rsidRDefault="007B1EC2" w:rsidP="007B1EC2">
      <w:pPr>
        <w:autoSpaceDE w:val="0"/>
        <w:autoSpaceDN w:val="0"/>
        <w:adjustRightInd w:val="0"/>
        <w:jc w:val="both"/>
        <w:rPr>
          <w:rFonts w:eastAsiaTheme="minorHAnsi" w:cs="Arial"/>
          <w:lang w:eastAsia="en-US"/>
        </w:rPr>
      </w:pPr>
    </w:p>
    <w:p w:rsidR="007B1EC2" w:rsidRDefault="007B1EC2" w:rsidP="007B1EC2">
      <w:pPr>
        <w:jc w:val="both"/>
        <w:rPr>
          <w:rStyle w:val="Naglaeno"/>
          <w:b w:val="0"/>
        </w:rPr>
      </w:pPr>
      <w:r>
        <w:rPr>
          <w:rStyle w:val="Naglaeno"/>
          <w:rFonts w:cs="Arial"/>
          <w:b w:val="0"/>
        </w:rPr>
        <w:t xml:space="preserve">Naime, Državnim proračunom Republike Hrvatske za 2015. godinu  (Narodne novine broj 148/14 i 103A/15), i Odlukom o privremenom financiranju poslova, funkcija i </w:t>
      </w:r>
      <w:r>
        <w:rPr>
          <w:rStyle w:val="Naglaeno"/>
          <w:rFonts w:cs="Arial"/>
          <w:b w:val="0"/>
        </w:rPr>
        <w:lastRenderedPageBreak/>
        <w:t>programa državnih tijela i drugih proračunskih korisnika državnog proračuna Republike Hrvatske u prvom tromjesečju 2016. godine</w:t>
      </w:r>
      <w:r>
        <w:t xml:space="preserve"> (</w:t>
      </w:r>
      <w:r>
        <w:rPr>
          <w:rStyle w:val="Naglaeno"/>
          <w:rFonts w:cs="Arial"/>
          <w:b w:val="0"/>
        </w:rPr>
        <w:t>Narodne novine br. 109/15), Ministarstvu financija nisu osigurana sredstva za nadogradnju aplikacije.</w:t>
      </w:r>
    </w:p>
    <w:p w:rsidR="007B1EC2" w:rsidRDefault="007B1EC2" w:rsidP="007B1EC2">
      <w:pPr>
        <w:jc w:val="both"/>
        <w:rPr>
          <w:rStyle w:val="Naglaeno"/>
          <w:rFonts w:cs="Arial"/>
          <w:b w:val="0"/>
        </w:rPr>
      </w:pPr>
    </w:p>
    <w:p w:rsidR="007B1EC2" w:rsidRDefault="007B1EC2" w:rsidP="007B1EC2">
      <w:pPr>
        <w:jc w:val="both"/>
        <w:rPr>
          <w:rStyle w:val="Naglaeno"/>
          <w:rFonts w:cs="Arial"/>
          <w:b w:val="0"/>
        </w:rPr>
      </w:pPr>
      <w:r>
        <w:rPr>
          <w:rStyle w:val="Naglaeno"/>
          <w:rFonts w:cs="Arial"/>
          <w:b w:val="0"/>
        </w:rPr>
        <w:t xml:space="preserve">Stoga isto  u navedenom razdoblju nije u mogućnosti dati objavu/izvoz baze pregledu izvršenja državnog proračuna po dobavljačima za proračunsku godinu u cijelosti i u strojno čitljivom obliku, koristeći neki od otvorenih formata (npr. MS Exel.xls ili </w:t>
      </w:r>
      <w:proofErr w:type="spellStart"/>
      <w:r>
        <w:rPr>
          <w:rStyle w:val="Naglaeno"/>
          <w:rFonts w:cs="Arial"/>
          <w:b w:val="0"/>
        </w:rPr>
        <w:t>csv</w:t>
      </w:r>
      <w:proofErr w:type="spellEnd"/>
      <w:r>
        <w:rPr>
          <w:rStyle w:val="Naglaeno"/>
          <w:rFonts w:cs="Arial"/>
          <w:b w:val="0"/>
        </w:rPr>
        <w:t>.) te omogućiti pretraživanje po nazivu dobavljača.</w:t>
      </w:r>
    </w:p>
    <w:p w:rsidR="007B1EC2" w:rsidRDefault="007B1EC2" w:rsidP="007B1EC2">
      <w:pPr>
        <w:autoSpaceDE w:val="0"/>
        <w:autoSpaceDN w:val="0"/>
        <w:adjustRightInd w:val="0"/>
        <w:jc w:val="both"/>
        <w:rPr>
          <w:rFonts w:eastAsiaTheme="minorHAnsi"/>
          <w:lang w:eastAsia="en-US"/>
        </w:rPr>
      </w:pPr>
    </w:p>
    <w:p w:rsidR="007B1EC2" w:rsidRDefault="007B1EC2" w:rsidP="007B1EC2">
      <w:pPr>
        <w:autoSpaceDE w:val="0"/>
        <w:autoSpaceDN w:val="0"/>
        <w:adjustRightInd w:val="0"/>
        <w:jc w:val="both"/>
      </w:pPr>
      <w:r>
        <w:rPr>
          <w:rStyle w:val="Naglaeno"/>
          <w:rFonts w:cs="Arial"/>
          <w:b w:val="0"/>
        </w:rPr>
        <w:t xml:space="preserve">Ističemo kako će Ministarstvo financija voditi računa o odredbama Zakona te će u svrhu poticanja i olakšavanja ponovne uporabe informacija, čim financijska sredstva za navedenu namjenu budu osigurana u Državnom proračunu, poduzimati korake kako bi na informacije bile objavljene na lako </w:t>
      </w:r>
      <w:proofErr w:type="spellStart"/>
      <w:r>
        <w:rPr>
          <w:rStyle w:val="Naglaeno"/>
          <w:rFonts w:cs="Arial"/>
          <w:b w:val="0"/>
        </w:rPr>
        <w:t>pretraživ</w:t>
      </w:r>
      <w:proofErr w:type="spellEnd"/>
      <w:r>
        <w:rPr>
          <w:rStyle w:val="Naglaeno"/>
          <w:rFonts w:cs="Arial"/>
          <w:b w:val="0"/>
        </w:rPr>
        <w:t xml:space="preserve"> način dostupne za ponovnu uporabu, zajedno s </w:t>
      </w:r>
      <w:proofErr w:type="spellStart"/>
      <w:r>
        <w:rPr>
          <w:rStyle w:val="Naglaeno"/>
          <w:rFonts w:cs="Arial"/>
          <w:b w:val="0"/>
        </w:rPr>
        <w:t>metapodacima</w:t>
      </w:r>
      <w:proofErr w:type="spellEnd"/>
      <w:r>
        <w:rPr>
          <w:rStyle w:val="Naglaeno"/>
          <w:rFonts w:cs="Arial"/>
          <w:b w:val="0"/>
        </w:rPr>
        <w:t xml:space="preserve">, u strojno čitljivom i otvorenom obliku, u skladu s otvorenim standardima.  </w:t>
      </w:r>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r>
        <w:rPr>
          <w:rFonts w:eastAsiaTheme="minorHAnsi" w:cs="Arial"/>
          <w:lang w:eastAsia="en-US"/>
        </w:rPr>
        <w:t>S poštovanjem,</w:t>
      </w:r>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p>
    <w:p w:rsidR="004E74B3" w:rsidRPr="004E74B3" w:rsidRDefault="004E74B3" w:rsidP="004E74B3">
      <w:pPr>
        <w:autoSpaceDE w:val="0"/>
        <w:autoSpaceDN w:val="0"/>
        <w:adjustRightInd w:val="0"/>
        <w:jc w:val="right"/>
        <w:rPr>
          <w:rFonts w:eastAsiaTheme="minorHAnsi" w:cs="Arial"/>
          <w:b/>
          <w:lang w:eastAsia="en-US"/>
        </w:rPr>
      </w:pPr>
      <w:r w:rsidRPr="004E74B3">
        <w:rPr>
          <w:rFonts w:eastAsiaTheme="minorHAnsi" w:cs="Arial"/>
          <w:b/>
          <w:lang w:eastAsia="en-US"/>
        </w:rPr>
        <w:t>SLUŽBENIK ZA INFORMIRANJE</w:t>
      </w:r>
    </w:p>
    <w:p w:rsidR="004E74B3" w:rsidRPr="004E74B3" w:rsidRDefault="004E74B3" w:rsidP="004E74B3">
      <w:pPr>
        <w:autoSpaceDE w:val="0"/>
        <w:autoSpaceDN w:val="0"/>
        <w:adjustRightInd w:val="0"/>
        <w:jc w:val="right"/>
        <w:rPr>
          <w:rFonts w:eastAsiaTheme="minorHAnsi" w:cs="Arial"/>
          <w:b/>
          <w:lang w:eastAsia="en-US"/>
        </w:rPr>
      </w:pPr>
      <w:r w:rsidRPr="004E74B3">
        <w:rPr>
          <w:rFonts w:eastAsiaTheme="minorHAnsi" w:cs="Arial"/>
          <w:b/>
          <w:lang w:eastAsia="en-US"/>
        </w:rPr>
        <w:t xml:space="preserve">Marina Mikulić </w:t>
      </w:r>
      <w:proofErr w:type="spellStart"/>
      <w:r w:rsidRPr="004E74B3">
        <w:rPr>
          <w:rFonts w:eastAsiaTheme="minorHAnsi" w:cs="Arial"/>
          <w:b/>
          <w:lang w:eastAsia="en-US"/>
        </w:rPr>
        <w:t>Boss</w:t>
      </w:r>
      <w:proofErr w:type="spellEnd"/>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p>
    <w:p w:rsidR="004E74B3" w:rsidRDefault="004E74B3" w:rsidP="007B1EC2">
      <w:pPr>
        <w:autoSpaceDE w:val="0"/>
        <w:autoSpaceDN w:val="0"/>
        <w:adjustRightInd w:val="0"/>
        <w:jc w:val="both"/>
        <w:rPr>
          <w:rFonts w:eastAsiaTheme="minorHAnsi" w:cs="Arial"/>
          <w:lang w:eastAsia="en-US"/>
        </w:rPr>
      </w:pPr>
      <w:r>
        <w:rPr>
          <w:rFonts w:eastAsiaTheme="minorHAnsi" w:cs="Arial"/>
          <w:lang w:eastAsia="en-US"/>
        </w:rPr>
        <w:t>DOSTAVITI:</w:t>
      </w:r>
    </w:p>
    <w:p w:rsidR="004E74B3" w:rsidRDefault="004E74B3" w:rsidP="004E74B3">
      <w:pPr>
        <w:pStyle w:val="Odlomakpopisa"/>
        <w:numPr>
          <w:ilvl w:val="0"/>
          <w:numId w:val="2"/>
        </w:numPr>
        <w:autoSpaceDE w:val="0"/>
        <w:autoSpaceDN w:val="0"/>
        <w:adjustRightInd w:val="0"/>
        <w:jc w:val="both"/>
        <w:rPr>
          <w:rFonts w:eastAsiaTheme="minorHAnsi" w:cs="Arial"/>
          <w:lang w:eastAsia="en-US"/>
        </w:rPr>
      </w:pPr>
      <w:r>
        <w:rPr>
          <w:rFonts w:eastAsiaTheme="minorHAnsi" w:cs="Arial"/>
          <w:lang w:eastAsia="en-US"/>
        </w:rPr>
        <w:t>Naslovu</w:t>
      </w:r>
    </w:p>
    <w:p w:rsidR="007B1EC2" w:rsidRPr="004E74B3" w:rsidRDefault="004E74B3" w:rsidP="004E74B3">
      <w:pPr>
        <w:pStyle w:val="Odlomakpopisa"/>
        <w:numPr>
          <w:ilvl w:val="0"/>
          <w:numId w:val="2"/>
        </w:numPr>
        <w:autoSpaceDE w:val="0"/>
        <w:autoSpaceDN w:val="0"/>
        <w:adjustRightInd w:val="0"/>
        <w:jc w:val="both"/>
        <w:rPr>
          <w:rFonts w:eastAsiaTheme="minorHAnsi" w:cs="Arial"/>
          <w:lang w:eastAsia="en-US"/>
        </w:rPr>
      </w:pPr>
      <w:r>
        <w:rPr>
          <w:rFonts w:eastAsiaTheme="minorHAnsi" w:cs="Arial"/>
          <w:lang w:eastAsia="en-US"/>
        </w:rPr>
        <w:t xml:space="preserve">Pismohrana, ovdje </w:t>
      </w:r>
      <w:r w:rsidR="007B1EC2" w:rsidRPr="004E74B3">
        <w:rPr>
          <w:rFonts w:eastAsiaTheme="minorHAnsi" w:cs="Arial"/>
          <w:lang w:eastAsia="en-US"/>
        </w:rPr>
        <w:t xml:space="preserve">  </w:t>
      </w:r>
    </w:p>
    <w:p w:rsidR="003F1C02" w:rsidRDefault="003F1C02"/>
    <w:sectPr w:rsidR="003F1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95B52"/>
    <w:multiLevelType w:val="hybridMultilevel"/>
    <w:tmpl w:val="11DEDF62"/>
    <w:lvl w:ilvl="0" w:tplc="F22C4AB2">
      <w:start w:val="5"/>
      <w:numFmt w:val="bullet"/>
      <w:lvlText w:val="-"/>
      <w:lvlJc w:val="left"/>
      <w:pPr>
        <w:ind w:left="1656" w:hanging="360"/>
      </w:pPr>
      <w:rPr>
        <w:rFonts w:ascii="Arial" w:eastAsia="Times New Roman" w:hAnsi="Arial" w:cs="Arial" w:hint="default"/>
      </w:rPr>
    </w:lvl>
    <w:lvl w:ilvl="1" w:tplc="041A0003" w:tentative="1">
      <w:start w:val="1"/>
      <w:numFmt w:val="bullet"/>
      <w:lvlText w:val="o"/>
      <w:lvlJc w:val="left"/>
      <w:pPr>
        <w:ind w:left="2376" w:hanging="360"/>
      </w:pPr>
      <w:rPr>
        <w:rFonts w:ascii="Courier New" w:hAnsi="Courier New" w:cs="Courier New" w:hint="default"/>
      </w:rPr>
    </w:lvl>
    <w:lvl w:ilvl="2" w:tplc="041A0005" w:tentative="1">
      <w:start w:val="1"/>
      <w:numFmt w:val="bullet"/>
      <w:lvlText w:val=""/>
      <w:lvlJc w:val="left"/>
      <w:pPr>
        <w:ind w:left="3096" w:hanging="360"/>
      </w:pPr>
      <w:rPr>
        <w:rFonts w:ascii="Wingdings" w:hAnsi="Wingdings" w:hint="default"/>
      </w:rPr>
    </w:lvl>
    <w:lvl w:ilvl="3" w:tplc="041A0001" w:tentative="1">
      <w:start w:val="1"/>
      <w:numFmt w:val="bullet"/>
      <w:lvlText w:val=""/>
      <w:lvlJc w:val="left"/>
      <w:pPr>
        <w:ind w:left="3816" w:hanging="360"/>
      </w:pPr>
      <w:rPr>
        <w:rFonts w:ascii="Symbol" w:hAnsi="Symbol" w:hint="default"/>
      </w:rPr>
    </w:lvl>
    <w:lvl w:ilvl="4" w:tplc="041A0003" w:tentative="1">
      <w:start w:val="1"/>
      <w:numFmt w:val="bullet"/>
      <w:lvlText w:val="o"/>
      <w:lvlJc w:val="left"/>
      <w:pPr>
        <w:ind w:left="4536" w:hanging="360"/>
      </w:pPr>
      <w:rPr>
        <w:rFonts w:ascii="Courier New" w:hAnsi="Courier New" w:cs="Courier New" w:hint="default"/>
      </w:rPr>
    </w:lvl>
    <w:lvl w:ilvl="5" w:tplc="041A0005" w:tentative="1">
      <w:start w:val="1"/>
      <w:numFmt w:val="bullet"/>
      <w:lvlText w:val=""/>
      <w:lvlJc w:val="left"/>
      <w:pPr>
        <w:ind w:left="5256" w:hanging="360"/>
      </w:pPr>
      <w:rPr>
        <w:rFonts w:ascii="Wingdings" w:hAnsi="Wingdings" w:hint="default"/>
      </w:rPr>
    </w:lvl>
    <w:lvl w:ilvl="6" w:tplc="041A0001" w:tentative="1">
      <w:start w:val="1"/>
      <w:numFmt w:val="bullet"/>
      <w:lvlText w:val=""/>
      <w:lvlJc w:val="left"/>
      <w:pPr>
        <w:ind w:left="5976" w:hanging="360"/>
      </w:pPr>
      <w:rPr>
        <w:rFonts w:ascii="Symbol" w:hAnsi="Symbol" w:hint="default"/>
      </w:rPr>
    </w:lvl>
    <w:lvl w:ilvl="7" w:tplc="041A0003" w:tentative="1">
      <w:start w:val="1"/>
      <w:numFmt w:val="bullet"/>
      <w:lvlText w:val="o"/>
      <w:lvlJc w:val="left"/>
      <w:pPr>
        <w:ind w:left="6696" w:hanging="360"/>
      </w:pPr>
      <w:rPr>
        <w:rFonts w:ascii="Courier New" w:hAnsi="Courier New" w:cs="Courier New" w:hint="default"/>
      </w:rPr>
    </w:lvl>
    <w:lvl w:ilvl="8" w:tplc="041A0005" w:tentative="1">
      <w:start w:val="1"/>
      <w:numFmt w:val="bullet"/>
      <w:lvlText w:val=""/>
      <w:lvlJc w:val="left"/>
      <w:pPr>
        <w:ind w:left="7416" w:hanging="360"/>
      </w:pPr>
      <w:rPr>
        <w:rFonts w:ascii="Wingdings" w:hAnsi="Wingdings" w:hint="default"/>
      </w:rPr>
    </w:lvl>
  </w:abstractNum>
  <w:abstractNum w:abstractNumId="1">
    <w:nsid w:val="74553736"/>
    <w:multiLevelType w:val="hybridMultilevel"/>
    <w:tmpl w:val="748ECE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C2"/>
    <w:rsid w:val="00173055"/>
    <w:rsid w:val="003F1C02"/>
    <w:rsid w:val="004E74B3"/>
    <w:rsid w:val="007918B1"/>
    <w:rsid w:val="007B1EC2"/>
    <w:rsid w:val="00A615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C2"/>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qFormat/>
    <w:rsid w:val="007B1EC2"/>
    <w:rPr>
      <w:b/>
      <w:bCs/>
    </w:rPr>
  </w:style>
  <w:style w:type="paragraph" w:styleId="Odlomakpopisa">
    <w:name w:val="List Paragraph"/>
    <w:basedOn w:val="Normal"/>
    <w:uiPriority w:val="34"/>
    <w:qFormat/>
    <w:rsid w:val="004E7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C2"/>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qFormat/>
    <w:rsid w:val="007B1EC2"/>
    <w:rPr>
      <w:b/>
      <w:bCs/>
    </w:rPr>
  </w:style>
  <w:style w:type="paragraph" w:styleId="Odlomakpopisa">
    <w:name w:val="List Paragraph"/>
    <w:basedOn w:val="Normal"/>
    <w:uiPriority w:val="34"/>
    <w:qFormat/>
    <w:rsid w:val="004E7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mfkor</cp:lastModifiedBy>
  <cp:revision>2</cp:revision>
  <dcterms:created xsi:type="dcterms:W3CDTF">2015-11-13T11:36:00Z</dcterms:created>
  <dcterms:modified xsi:type="dcterms:W3CDTF">2015-11-13T11:36:00Z</dcterms:modified>
</cp:coreProperties>
</file>