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93" w:rsidRPr="00767D93" w:rsidRDefault="00767D93" w:rsidP="00B274D7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767D93">
        <w:rPr>
          <w:rFonts w:ascii="Times New Roman" w:hAnsi="Times New Roman" w:cs="Times New Roman"/>
          <w:b/>
          <w:sz w:val="24"/>
          <w:szCs w:val="24"/>
        </w:rPr>
        <w:t>OPĆINA SVETI JURAJ NA BREGU</w:t>
      </w:r>
    </w:p>
    <w:p w:rsidR="00767D93" w:rsidRPr="00767D93" w:rsidRDefault="00767D93" w:rsidP="00B274D7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767D93">
        <w:rPr>
          <w:rFonts w:ascii="Times New Roman" w:hAnsi="Times New Roman" w:cs="Times New Roman"/>
          <w:b/>
          <w:sz w:val="24"/>
          <w:szCs w:val="24"/>
        </w:rPr>
        <w:t>PLEŠKOVEC 29</w:t>
      </w:r>
    </w:p>
    <w:p w:rsidR="00767D93" w:rsidRPr="00767D93" w:rsidRDefault="00767D93" w:rsidP="00B274D7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767D93">
        <w:rPr>
          <w:rFonts w:ascii="Times New Roman" w:hAnsi="Times New Roman" w:cs="Times New Roman"/>
          <w:b/>
          <w:sz w:val="24"/>
          <w:szCs w:val="24"/>
        </w:rPr>
        <w:t>40311 LOPATINEC</w:t>
      </w:r>
    </w:p>
    <w:p w:rsidR="00406BB1" w:rsidRPr="00767D93" w:rsidRDefault="00767D93" w:rsidP="00767D93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D93">
        <w:rPr>
          <w:rFonts w:ascii="Times New Roman" w:hAnsi="Times New Roman" w:cs="Times New Roman"/>
          <w:b/>
          <w:sz w:val="24"/>
          <w:szCs w:val="24"/>
        </w:rPr>
        <w:t>Popis medija s kojima su sklopljeni ugovori 2016. i 2017. godine</w:t>
      </w:r>
    </w:p>
    <w:p w:rsidR="00767D93" w:rsidRDefault="00767D93" w:rsidP="00B274D7">
      <w:pPr>
        <w:ind w:left="0"/>
      </w:pPr>
    </w:p>
    <w:tbl>
      <w:tblPr>
        <w:tblStyle w:val="Reetkatablice"/>
        <w:tblpPr w:leftFromText="180" w:rightFromText="180" w:vertAnchor="page" w:horzAnchor="margin" w:tblpX="108" w:tblpY="3121"/>
        <w:tblW w:w="0" w:type="auto"/>
        <w:tblLayout w:type="fixed"/>
        <w:tblLook w:val="04A0"/>
      </w:tblPr>
      <w:tblGrid>
        <w:gridCol w:w="709"/>
        <w:gridCol w:w="3969"/>
        <w:gridCol w:w="2693"/>
        <w:gridCol w:w="1134"/>
        <w:gridCol w:w="3261"/>
        <w:gridCol w:w="2268"/>
        <w:gridCol w:w="1472"/>
      </w:tblGrid>
      <w:tr w:rsidR="00767D93" w:rsidRPr="00B274D7" w:rsidTr="00767D93">
        <w:trPr>
          <w:trHeight w:val="416"/>
        </w:trPr>
        <w:tc>
          <w:tcPr>
            <w:tcW w:w="15506" w:type="dxa"/>
            <w:gridSpan w:val="7"/>
            <w:shd w:val="clear" w:color="auto" w:fill="D6E3BC" w:themeFill="accent3" w:themeFillTint="66"/>
            <w:vAlign w:val="center"/>
          </w:tcPr>
          <w:p w:rsidR="00767D93" w:rsidRPr="005B2F62" w:rsidRDefault="00767D93" w:rsidP="00767D93">
            <w:pPr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2016.</w:t>
            </w:r>
          </w:p>
        </w:tc>
      </w:tr>
      <w:tr w:rsidR="00767D93" w:rsidRPr="00B274D7" w:rsidTr="00767D93">
        <w:trPr>
          <w:trHeight w:val="567"/>
        </w:trPr>
        <w:tc>
          <w:tcPr>
            <w:tcW w:w="709" w:type="dxa"/>
            <w:shd w:val="clear" w:color="auto" w:fill="EAF1DD" w:themeFill="accent3" w:themeFillTint="33"/>
            <w:vAlign w:val="center"/>
          </w:tcPr>
          <w:p w:rsidR="00767D93" w:rsidRPr="005B2F62" w:rsidRDefault="00767D93" w:rsidP="00767D93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R. broj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:rsidR="00767D93" w:rsidRPr="005B2F62" w:rsidRDefault="00767D93" w:rsidP="00767D93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Medij (tvrtka)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767D93" w:rsidRPr="005B2F62" w:rsidRDefault="00767D93" w:rsidP="00767D93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Naziv medija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767D93" w:rsidRPr="005B2F62" w:rsidRDefault="00767D93" w:rsidP="00767D93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Vrsta medija</w:t>
            </w:r>
          </w:p>
        </w:tc>
        <w:tc>
          <w:tcPr>
            <w:tcW w:w="3261" w:type="dxa"/>
            <w:shd w:val="clear" w:color="auto" w:fill="EAF1DD" w:themeFill="accent3" w:themeFillTint="33"/>
            <w:vAlign w:val="center"/>
          </w:tcPr>
          <w:p w:rsidR="00767D93" w:rsidRPr="005B2F62" w:rsidRDefault="00767D93" w:rsidP="00767D93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Predmet objave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767D93" w:rsidRPr="005B2F62" w:rsidRDefault="00767D93" w:rsidP="00767D93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Vrijednost ugovora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:rsidR="00767D93" w:rsidRPr="005B2F62" w:rsidRDefault="00767D93" w:rsidP="00767D93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Proračunska stavka</w:t>
            </w:r>
          </w:p>
        </w:tc>
      </w:tr>
      <w:tr w:rsidR="00767D93" w:rsidRPr="00B274D7" w:rsidTr="00767D93">
        <w:trPr>
          <w:trHeight w:val="737"/>
        </w:trPr>
        <w:tc>
          <w:tcPr>
            <w:tcW w:w="709" w:type="dxa"/>
            <w:vAlign w:val="center"/>
          </w:tcPr>
          <w:p w:rsidR="00767D93" w:rsidRPr="00B274D7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Međimurska Županija,                           Ruđera Boškovića 2, 40000 Čakovec</w:t>
            </w:r>
          </w:p>
        </w:tc>
        <w:tc>
          <w:tcPr>
            <w:tcW w:w="2693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Službeni glasnik Međimurske Županije</w:t>
            </w:r>
          </w:p>
        </w:tc>
        <w:tc>
          <w:tcPr>
            <w:tcW w:w="1134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Službeno glasilo</w:t>
            </w:r>
          </w:p>
        </w:tc>
        <w:tc>
          <w:tcPr>
            <w:tcW w:w="3261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Popis važećih propisa i drugih akata donesenih od strane JLP(R)S</w:t>
            </w:r>
          </w:p>
        </w:tc>
        <w:tc>
          <w:tcPr>
            <w:tcW w:w="2268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767D93" w:rsidRPr="00B274D7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767D93" w:rsidRPr="00B274D7" w:rsidTr="00767D93">
        <w:trPr>
          <w:trHeight w:val="737"/>
        </w:trPr>
        <w:tc>
          <w:tcPr>
            <w:tcW w:w="709" w:type="dxa"/>
            <w:vAlign w:val="center"/>
          </w:tcPr>
          <w:p w:rsidR="00767D93" w:rsidRPr="00B274D7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274D7">
              <w:rPr>
                <w:rFonts w:ascii="Times New Roman" w:hAnsi="Times New Roman" w:cs="Times New Roman"/>
              </w:rPr>
              <w:t>Media</w:t>
            </w:r>
            <w:proofErr w:type="spellEnd"/>
            <w:r w:rsidRPr="00B274D7">
              <w:rPr>
                <w:rFonts w:ascii="Times New Roman" w:hAnsi="Times New Roman" w:cs="Times New Roman"/>
              </w:rPr>
              <w:t xml:space="preserve"> novine d.o.o.,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274D7">
              <w:rPr>
                <w:rFonts w:ascii="Times New Roman" w:hAnsi="Times New Roman" w:cs="Times New Roman"/>
              </w:rPr>
              <w:t xml:space="preserve">   Kralja Tomislava 2, 40000 Čakovec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B274D7">
              <w:rPr>
                <w:rFonts w:ascii="Times New Roman" w:hAnsi="Times New Roman" w:cs="Times New Roman"/>
              </w:rPr>
              <w:t>Međimurske novine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134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Tjedni list</w:t>
            </w:r>
          </w:p>
        </w:tc>
        <w:tc>
          <w:tcPr>
            <w:tcW w:w="3261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Objava propagandnih oglas, reklama, marketinških objava, reportaža, čestitki, intervjua</w:t>
            </w:r>
          </w:p>
        </w:tc>
        <w:tc>
          <w:tcPr>
            <w:tcW w:w="2268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7.200,00 kn (+PDV)</w:t>
            </w:r>
          </w:p>
        </w:tc>
        <w:tc>
          <w:tcPr>
            <w:tcW w:w="1472" w:type="dxa"/>
            <w:vAlign w:val="center"/>
          </w:tcPr>
          <w:p w:rsidR="00767D93" w:rsidRPr="00B274D7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767D93" w:rsidRPr="00B274D7" w:rsidTr="00767D93">
        <w:trPr>
          <w:trHeight w:val="737"/>
        </w:trPr>
        <w:tc>
          <w:tcPr>
            <w:tcW w:w="709" w:type="dxa"/>
            <w:vAlign w:val="center"/>
          </w:tcPr>
          <w:p w:rsidR="00767D93" w:rsidRPr="00B274D7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274D7">
              <w:rPr>
                <w:rFonts w:ascii="Times New Roman" w:hAnsi="Times New Roman" w:cs="Times New Roman"/>
              </w:rPr>
              <w:t>Media</w:t>
            </w:r>
            <w:proofErr w:type="spellEnd"/>
            <w:r w:rsidRPr="00B274D7">
              <w:rPr>
                <w:rFonts w:ascii="Times New Roman" w:hAnsi="Times New Roman" w:cs="Times New Roman"/>
              </w:rPr>
              <w:t xml:space="preserve"> novine d.o.o.,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4D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274D7">
              <w:rPr>
                <w:rFonts w:ascii="Times New Roman" w:hAnsi="Times New Roman" w:cs="Times New Roman"/>
              </w:rPr>
              <w:t xml:space="preserve">  Kralja Tomislava 2, 40000 Čakovec</w:t>
            </w:r>
          </w:p>
        </w:tc>
        <w:tc>
          <w:tcPr>
            <w:tcW w:w="2693" w:type="dxa"/>
            <w:vAlign w:val="center"/>
          </w:tcPr>
          <w:p w:rsidR="00767D93" w:rsidRPr="00B274D7" w:rsidRDefault="00FD7FC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hyperlink r:id="rId6" w:history="1">
              <w:r w:rsidR="00767D93" w:rsidRPr="00B274D7">
                <w:rPr>
                  <w:rStyle w:val="Hiperveza"/>
                  <w:rFonts w:ascii="Times New Roman" w:hAnsi="Times New Roman" w:cs="Times New Roman"/>
                </w:rPr>
                <w:t>www.mnovine.hr</w:t>
              </w:r>
            </w:hyperlink>
          </w:p>
        </w:tc>
        <w:tc>
          <w:tcPr>
            <w:tcW w:w="1134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Web portal</w:t>
            </w:r>
          </w:p>
        </w:tc>
        <w:tc>
          <w:tcPr>
            <w:tcW w:w="3261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Objava propagandnih oglas, reklama, marketinških objava, reportaža, čestitki, intervjua</w:t>
            </w:r>
          </w:p>
        </w:tc>
        <w:tc>
          <w:tcPr>
            <w:tcW w:w="2268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2.500,00 (+PDV)</w:t>
            </w:r>
          </w:p>
        </w:tc>
        <w:tc>
          <w:tcPr>
            <w:tcW w:w="1472" w:type="dxa"/>
            <w:vAlign w:val="center"/>
          </w:tcPr>
          <w:p w:rsidR="00767D93" w:rsidRPr="00B274D7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767D93" w:rsidRPr="00B274D7" w:rsidTr="00767D93">
        <w:trPr>
          <w:trHeight w:val="737"/>
        </w:trPr>
        <w:tc>
          <w:tcPr>
            <w:tcW w:w="709" w:type="dxa"/>
            <w:vAlign w:val="center"/>
          </w:tcPr>
          <w:p w:rsidR="00767D93" w:rsidRPr="00B274D7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274D7">
              <w:rPr>
                <w:rFonts w:ascii="Times New Roman" w:hAnsi="Times New Roman" w:cs="Times New Roman"/>
              </w:rPr>
              <w:t>eMedjimurje.hr</w:t>
            </w:r>
            <w:proofErr w:type="spellEnd"/>
            <w:r w:rsidRPr="00B274D7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4D7">
              <w:rPr>
                <w:rFonts w:ascii="Times New Roman" w:hAnsi="Times New Roman" w:cs="Times New Roman"/>
              </w:rPr>
              <w:t xml:space="preserve">     Nikole Tesle 1a, 40321 Mala Subotica</w:t>
            </w:r>
          </w:p>
        </w:tc>
        <w:tc>
          <w:tcPr>
            <w:tcW w:w="2693" w:type="dxa"/>
            <w:vAlign w:val="center"/>
          </w:tcPr>
          <w:p w:rsidR="00767D93" w:rsidRPr="00B274D7" w:rsidRDefault="00FD7FC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hyperlink r:id="rId7" w:history="1">
              <w:r w:rsidR="00767D93" w:rsidRPr="00B274D7">
                <w:rPr>
                  <w:rStyle w:val="Hiperveza"/>
                  <w:rFonts w:ascii="Times New Roman" w:hAnsi="Times New Roman" w:cs="Times New Roman"/>
                </w:rPr>
                <w:t>www.emedjimurje.rtl.hr</w:t>
              </w:r>
            </w:hyperlink>
          </w:p>
        </w:tc>
        <w:tc>
          <w:tcPr>
            <w:tcW w:w="1134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Web portal</w:t>
            </w:r>
          </w:p>
        </w:tc>
        <w:tc>
          <w:tcPr>
            <w:tcW w:w="3261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Najave i reklame značajnijih događaja u Općini u organizaciji općinskih udruga te same Općine</w:t>
            </w:r>
          </w:p>
        </w:tc>
        <w:tc>
          <w:tcPr>
            <w:tcW w:w="2268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12.000,00 kn (+PDV)</w:t>
            </w:r>
          </w:p>
        </w:tc>
        <w:tc>
          <w:tcPr>
            <w:tcW w:w="1472" w:type="dxa"/>
            <w:vAlign w:val="center"/>
          </w:tcPr>
          <w:p w:rsidR="00767D93" w:rsidRPr="00B274D7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767D93" w:rsidRPr="00B274D7" w:rsidTr="00767D93">
        <w:trPr>
          <w:trHeight w:val="737"/>
        </w:trPr>
        <w:tc>
          <w:tcPr>
            <w:tcW w:w="709" w:type="dxa"/>
            <w:vMerge w:val="restart"/>
            <w:vAlign w:val="center"/>
          </w:tcPr>
          <w:p w:rsidR="00767D93" w:rsidRPr="00B274D7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Merge w:val="restart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Međimurje d.o.o.                    Zrinsko-frankopanska 10, 40000 Čakovec</w:t>
            </w:r>
          </w:p>
        </w:tc>
        <w:tc>
          <w:tcPr>
            <w:tcW w:w="2693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„Međimurje“</w:t>
            </w:r>
          </w:p>
        </w:tc>
        <w:tc>
          <w:tcPr>
            <w:tcW w:w="1134" w:type="dxa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Tjedni list</w:t>
            </w:r>
          </w:p>
        </w:tc>
        <w:tc>
          <w:tcPr>
            <w:tcW w:w="3261" w:type="dxa"/>
            <w:vMerge w:val="restart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Izvještaj sa sjednica općinskog vijeća, okvirne prezentacije projekata, prezentacije kulturnih, sportskih i drugih događaja, objava čestitaka za nacionalne blagdane</w:t>
            </w:r>
          </w:p>
        </w:tc>
        <w:tc>
          <w:tcPr>
            <w:tcW w:w="2268" w:type="dxa"/>
            <w:vMerge w:val="restart"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2.700,00 kn (+PDV)</w:t>
            </w:r>
          </w:p>
        </w:tc>
        <w:tc>
          <w:tcPr>
            <w:tcW w:w="1472" w:type="dxa"/>
            <w:vMerge w:val="restart"/>
            <w:vAlign w:val="center"/>
          </w:tcPr>
          <w:p w:rsidR="00767D93" w:rsidRPr="00B274D7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767D93" w:rsidRPr="00B274D7" w:rsidTr="00767D93">
        <w:trPr>
          <w:trHeight w:val="737"/>
        </w:trPr>
        <w:tc>
          <w:tcPr>
            <w:tcW w:w="709" w:type="dxa"/>
            <w:vMerge/>
            <w:vAlign w:val="center"/>
          </w:tcPr>
          <w:p w:rsidR="00767D93" w:rsidRPr="00B274D7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767D93" w:rsidRDefault="00FD7FC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hyperlink r:id="rId8" w:history="1">
              <w:r w:rsidR="00767D93" w:rsidRPr="0029172C">
                <w:rPr>
                  <w:rStyle w:val="Hiperveza"/>
                  <w:rFonts w:ascii="Times New Roman" w:hAnsi="Times New Roman" w:cs="Times New Roman"/>
                </w:rPr>
                <w:t>www.medjimurje.hr</w:t>
              </w:r>
            </w:hyperlink>
          </w:p>
        </w:tc>
        <w:tc>
          <w:tcPr>
            <w:tcW w:w="1134" w:type="dxa"/>
            <w:vAlign w:val="center"/>
          </w:tcPr>
          <w:p w:rsid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portal</w:t>
            </w:r>
          </w:p>
        </w:tc>
        <w:tc>
          <w:tcPr>
            <w:tcW w:w="3261" w:type="dxa"/>
            <w:vMerge/>
            <w:vAlign w:val="center"/>
          </w:tcPr>
          <w:p w:rsid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vAlign w:val="center"/>
          </w:tcPr>
          <w:p w:rsidR="00767D93" w:rsidRPr="00B274D7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767D93" w:rsidRDefault="00767D93" w:rsidP="00B274D7">
      <w:pPr>
        <w:ind w:left="0"/>
      </w:pPr>
    </w:p>
    <w:p w:rsidR="00767D93" w:rsidRDefault="00767D93" w:rsidP="00B274D7">
      <w:pPr>
        <w:ind w:left="0"/>
      </w:pPr>
    </w:p>
    <w:p w:rsidR="00767D93" w:rsidRDefault="00767D93" w:rsidP="00B274D7">
      <w:pPr>
        <w:ind w:left="0"/>
      </w:pPr>
    </w:p>
    <w:p w:rsidR="00767D93" w:rsidRDefault="00767D93" w:rsidP="00B274D7">
      <w:pPr>
        <w:ind w:left="0"/>
      </w:pPr>
    </w:p>
    <w:p w:rsidR="00767D93" w:rsidRDefault="00767D93" w:rsidP="00B274D7">
      <w:pPr>
        <w:ind w:left="0"/>
      </w:pPr>
    </w:p>
    <w:tbl>
      <w:tblPr>
        <w:tblStyle w:val="Reetkatablice"/>
        <w:tblW w:w="0" w:type="auto"/>
        <w:tblInd w:w="108" w:type="dxa"/>
        <w:tblLook w:val="04A0"/>
      </w:tblPr>
      <w:tblGrid>
        <w:gridCol w:w="709"/>
        <w:gridCol w:w="3969"/>
        <w:gridCol w:w="2693"/>
        <w:gridCol w:w="1134"/>
        <w:gridCol w:w="3261"/>
        <w:gridCol w:w="2268"/>
        <w:gridCol w:w="1472"/>
      </w:tblGrid>
      <w:tr w:rsidR="00767D93" w:rsidRPr="00767D93" w:rsidTr="00BD5E91">
        <w:trPr>
          <w:trHeight w:val="414"/>
        </w:trPr>
        <w:tc>
          <w:tcPr>
            <w:tcW w:w="15506" w:type="dxa"/>
            <w:gridSpan w:val="7"/>
            <w:shd w:val="clear" w:color="auto" w:fill="D6E3BC" w:themeFill="accent3" w:themeFillTint="66"/>
            <w:vAlign w:val="center"/>
          </w:tcPr>
          <w:p w:rsidR="00767D93" w:rsidRPr="00767D93" w:rsidRDefault="00767D93" w:rsidP="00461ECB">
            <w:pPr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767D93">
              <w:rPr>
                <w:rFonts w:ascii="Times New Roman" w:hAnsi="Times New Roman" w:cs="Times New Roman"/>
                <w:b/>
              </w:rPr>
              <w:lastRenderedPageBreak/>
              <w:t>2017.</w:t>
            </w:r>
          </w:p>
        </w:tc>
      </w:tr>
      <w:tr w:rsidR="00767D93" w:rsidRPr="00767D93" w:rsidTr="00767D93">
        <w:trPr>
          <w:trHeight w:val="567"/>
        </w:trPr>
        <w:tc>
          <w:tcPr>
            <w:tcW w:w="709" w:type="dxa"/>
            <w:shd w:val="clear" w:color="auto" w:fill="EAF1DD" w:themeFill="accent3" w:themeFillTint="33"/>
            <w:vAlign w:val="center"/>
          </w:tcPr>
          <w:p w:rsidR="00767D93" w:rsidRPr="005B2F62" w:rsidRDefault="00767D93" w:rsidP="00461EC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R. broj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:rsidR="00767D93" w:rsidRPr="005B2F62" w:rsidRDefault="00767D93" w:rsidP="00461EC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Medij (tvrtka)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767D93" w:rsidRPr="005B2F62" w:rsidRDefault="00767D93" w:rsidP="00461EC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Naziv medija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767D93" w:rsidRPr="005B2F62" w:rsidRDefault="00767D93" w:rsidP="00461EC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Vrsta medija</w:t>
            </w:r>
          </w:p>
        </w:tc>
        <w:tc>
          <w:tcPr>
            <w:tcW w:w="3261" w:type="dxa"/>
            <w:shd w:val="clear" w:color="auto" w:fill="EAF1DD" w:themeFill="accent3" w:themeFillTint="33"/>
            <w:vAlign w:val="center"/>
          </w:tcPr>
          <w:p w:rsidR="00767D93" w:rsidRPr="005B2F62" w:rsidRDefault="00767D93" w:rsidP="00461EC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Predmet objave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767D93" w:rsidRPr="005B2F62" w:rsidRDefault="00767D93" w:rsidP="00461EC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Vrijednost ugovora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:rsidR="00767D93" w:rsidRPr="005B2F62" w:rsidRDefault="00767D93" w:rsidP="00461EC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B2F62">
              <w:rPr>
                <w:rFonts w:ascii="Times New Roman" w:hAnsi="Times New Roman" w:cs="Times New Roman"/>
                <w:b/>
              </w:rPr>
              <w:t>Proračunska stavka</w:t>
            </w:r>
          </w:p>
        </w:tc>
      </w:tr>
      <w:tr w:rsidR="00767D93" w:rsidRPr="00767D93" w:rsidTr="00767D93">
        <w:trPr>
          <w:trHeight w:val="737"/>
        </w:trPr>
        <w:tc>
          <w:tcPr>
            <w:tcW w:w="709" w:type="dxa"/>
            <w:vAlign w:val="center"/>
          </w:tcPr>
          <w:p w:rsidR="00767D93" w:rsidRPr="00767D93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67D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:rsidR="00767D93" w:rsidRP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67D93">
              <w:rPr>
                <w:rFonts w:ascii="Times New Roman" w:hAnsi="Times New Roman" w:cs="Times New Roman"/>
              </w:rPr>
              <w:t>Međimurska Županija,                           Ruđera Boškovića 2, 40000 Čakovec</w:t>
            </w:r>
          </w:p>
        </w:tc>
        <w:tc>
          <w:tcPr>
            <w:tcW w:w="2693" w:type="dxa"/>
            <w:vAlign w:val="center"/>
          </w:tcPr>
          <w:p w:rsidR="00767D93" w:rsidRPr="00767D93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67D93">
              <w:rPr>
                <w:rFonts w:ascii="Times New Roman" w:hAnsi="Times New Roman" w:cs="Times New Roman"/>
              </w:rPr>
              <w:t>Službeni glasnik Međimurske Županije</w:t>
            </w:r>
          </w:p>
        </w:tc>
        <w:tc>
          <w:tcPr>
            <w:tcW w:w="1134" w:type="dxa"/>
            <w:vAlign w:val="center"/>
          </w:tcPr>
          <w:p w:rsidR="00767D93" w:rsidRPr="00767D93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67D93">
              <w:rPr>
                <w:rFonts w:ascii="Times New Roman" w:hAnsi="Times New Roman" w:cs="Times New Roman"/>
              </w:rPr>
              <w:t>Službeno glasilo</w:t>
            </w:r>
          </w:p>
        </w:tc>
        <w:tc>
          <w:tcPr>
            <w:tcW w:w="3261" w:type="dxa"/>
            <w:vAlign w:val="center"/>
          </w:tcPr>
          <w:p w:rsidR="00767D93" w:rsidRPr="00767D93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67D93">
              <w:rPr>
                <w:rFonts w:ascii="Times New Roman" w:hAnsi="Times New Roman" w:cs="Times New Roman"/>
              </w:rPr>
              <w:t>Popis važećih propisa i drugih akata donesenih od strane JLP(R)S</w:t>
            </w:r>
          </w:p>
        </w:tc>
        <w:tc>
          <w:tcPr>
            <w:tcW w:w="2268" w:type="dxa"/>
            <w:vAlign w:val="center"/>
          </w:tcPr>
          <w:p w:rsidR="00767D93" w:rsidRP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767D93" w:rsidRPr="00767D93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767D93" w:rsidRPr="00767D93" w:rsidTr="00767D93">
        <w:trPr>
          <w:trHeight w:val="737"/>
        </w:trPr>
        <w:tc>
          <w:tcPr>
            <w:tcW w:w="709" w:type="dxa"/>
            <w:vAlign w:val="center"/>
          </w:tcPr>
          <w:p w:rsidR="00767D93" w:rsidRPr="00767D93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67D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274D7">
              <w:rPr>
                <w:rFonts w:ascii="Times New Roman" w:hAnsi="Times New Roman" w:cs="Times New Roman"/>
              </w:rPr>
              <w:t>Media</w:t>
            </w:r>
            <w:proofErr w:type="spellEnd"/>
            <w:r w:rsidRPr="00B274D7">
              <w:rPr>
                <w:rFonts w:ascii="Times New Roman" w:hAnsi="Times New Roman" w:cs="Times New Roman"/>
              </w:rPr>
              <w:t xml:space="preserve"> novine d.o.o.,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274D7">
              <w:rPr>
                <w:rFonts w:ascii="Times New Roman" w:hAnsi="Times New Roman" w:cs="Times New Roman"/>
              </w:rPr>
              <w:t xml:space="preserve">   Kralja Tomislava 2, 40000 Čakovec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B274D7">
              <w:rPr>
                <w:rFonts w:ascii="Times New Roman" w:hAnsi="Times New Roman" w:cs="Times New Roman"/>
              </w:rPr>
              <w:t>Međimurske novine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134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Tjedni list</w:t>
            </w:r>
          </w:p>
        </w:tc>
        <w:tc>
          <w:tcPr>
            <w:tcW w:w="3261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Objava propagandnih oglas, reklama, marketinških objava, reportaža, čestitki, intervjua</w:t>
            </w:r>
          </w:p>
        </w:tc>
        <w:tc>
          <w:tcPr>
            <w:tcW w:w="2268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7.200,00 kn (+PDV)</w:t>
            </w:r>
          </w:p>
        </w:tc>
        <w:tc>
          <w:tcPr>
            <w:tcW w:w="1472" w:type="dxa"/>
            <w:vAlign w:val="center"/>
          </w:tcPr>
          <w:p w:rsidR="00767D93" w:rsidRPr="00767D93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767D93" w:rsidRPr="00767D93" w:rsidTr="00767D93">
        <w:trPr>
          <w:trHeight w:val="737"/>
        </w:trPr>
        <w:tc>
          <w:tcPr>
            <w:tcW w:w="709" w:type="dxa"/>
            <w:vAlign w:val="center"/>
          </w:tcPr>
          <w:p w:rsidR="00767D93" w:rsidRPr="00767D93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274D7">
              <w:rPr>
                <w:rFonts w:ascii="Times New Roman" w:hAnsi="Times New Roman" w:cs="Times New Roman"/>
              </w:rPr>
              <w:t>Media</w:t>
            </w:r>
            <w:proofErr w:type="spellEnd"/>
            <w:r w:rsidRPr="00B274D7">
              <w:rPr>
                <w:rFonts w:ascii="Times New Roman" w:hAnsi="Times New Roman" w:cs="Times New Roman"/>
              </w:rPr>
              <w:t xml:space="preserve"> novine d.o.o.,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4D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274D7">
              <w:rPr>
                <w:rFonts w:ascii="Times New Roman" w:hAnsi="Times New Roman" w:cs="Times New Roman"/>
              </w:rPr>
              <w:t xml:space="preserve">  Kralja Tomislava 2, 40000 Čakovec</w:t>
            </w:r>
          </w:p>
        </w:tc>
        <w:tc>
          <w:tcPr>
            <w:tcW w:w="2693" w:type="dxa"/>
            <w:vAlign w:val="center"/>
          </w:tcPr>
          <w:p w:rsidR="00767D93" w:rsidRPr="00B274D7" w:rsidRDefault="00FD7FC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hyperlink r:id="rId9" w:history="1">
              <w:r w:rsidR="00767D93" w:rsidRPr="00B274D7">
                <w:rPr>
                  <w:rStyle w:val="Hiperveza"/>
                  <w:rFonts w:ascii="Times New Roman" w:hAnsi="Times New Roman" w:cs="Times New Roman"/>
                </w:rPr>
                <w:t>www.mnovine.hr</w:t>
              </w:r>
            </w:hyperlink>
          </w:p>
        </w:tc>
        <w:tc>
          <w:tcPr>
            <w:tcW w:w="1134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Web portal</w:t>
            </w:r>
          </w:p>
        </w:tc>
        <w:tc>
          <w:tcPr>
            <w:tcW w:w="3261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Objava propagandnih oglas, reklama, marketinških objava, reportaža, čestitki, intervjua te posebnog priloga „Uzlet Međimurskih gradova i općina“</w:t>
            </w:r>
          </w:p>
        </w:tc>
        <w:tc>
          <w:tcPr>
            <w:tcW w:w="2268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4.500,00 kn (+PDV)</w:t>
            </w:r>
          </w:p>
        </w:tc>
        <w:tc>
          <w:tcPr>
            <w:tcW w:w="1472" w:type="dxa"/>
            <w:vAlign w:val="center"/>
          </w:tcPr>
          <w:p w:rsidR="00767D93" w:rsidRPr="00767D93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767D93" w:rsidRPr="00767D93" w:rsidTr="00767D93">
        <w:trPr>
          <w:trHeight w:val="737"/>
        </w:trPr>
        <w:tc>
          <w:tcPr>
            <w:tcW w:w="709" w:type="dxa"/>
            <w:vAlign w:val="center"/>
          </w:tcPr>
          <w:p w:rsidR="00767D93" w:rsidRPr="00767D93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274D7">
              <w:rPr>
                <w:rFonts w:ascii="Times New Roman" w:hAnsi="Times New Roman" w:cs="Times New Roman"/>
              </w:rPr>
              <w:t>eMedjimurje.hr</w:t>
            </w:r>
            <w:proofErr w:type="spellEnd"/>
            <w:r w:rsidRPr="00B274D7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4D7">
              <w:rPr>
                <w:rFonts w:ascii="Times New Roman" w:hAnsi="Times New Roman" w:cs="Times New Roman"/>
              </w:rPr>
              <w:t xml:space="preserve">     Nikole Tesle 1a, 40321 Mala Subotica</w:t>
            </w:r>
          </w:p>
        </w:tc>
        <w:tc>
          <w:tcPr>
            <w:tcW w:w="2693" w:type="dxa"/>
            <w:vAlign w:val="center"/>
          </w:tcPr>
          <w:p w:rsidR="00767D93" w:rsidRPr="00B274D7" w:rsidRDefault="00FD7FC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hyperlink r:id="rId10" w:history="1">
              <w:r w:rsidR="00767D93" w:rsidRPr="00B274D7">
                <w:rPr>
                  <w:rStyle w:val="Hiperveza"/>
                  <w:rFonts w:ascii="Times New Roman" w:hAnsi="Times New Roman" w:cs="Times New Roman"/>
                </w:rPr>
                <w:t>www.emedjimurje.rtl.hr</w:t>
              </w:r>
            </w:hyperlink>
          </w:p>
        </w:tc>
        <w:tc>
          <w:tcPr>
            <w:tcW w:w="1134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Web portal</w:t>
            </w:r>
          </w:p>
        </w:tc>
        <w:tc>
          <w:tcPr>
            <w:tcW w:w="3261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Najave i reklame značajnijih događaja u Općini u organizaciji općinskih udruga te same Općine</w:t>
            </w:r>
          </w:p>
        </w:tc>
        <w:tc>
          <w:tcPr>
            <w:tcW w:w="2268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274D7">
              <w:rPr>
                <w:rFonts w:ascii="Times New Roman" w:hAnsi="Times New Roman" w:cs="Times New Roman"/>
              </w:rPr>
              <w:t>12.000,00 kn (+PDV)</w:t>
            </w:r>
          </w:p>
        </w:tc>
        <w:tc>
          <w:tcPr>
            <w:tcW w:w="1472" w:type="dxa"/>
            <w:vAlign w:val="center"/>
          </w:tcPr>
          <w:p w:rsidR="00767D93" w:rsidRPr="00767D93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767D93" w:rsidRPr="00767D93" w:rsidTr="00767D93">
        <w:trPr>
          <w:trHeight w:val="737"/>
        </w:trPr>
        <w:tc>
          <w:tcPr>
            <w:tcW w:w="709" w:type="dxa"/>
            <w:vMerge w:val="restart"/>
            <w:vAlign w:val="center"/>
          </w:tcPr>
          <w:p w:rsidR="00767D93" w:rsidRPr="00767D93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Merge w:val="restart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Međimurje d.o.o.,                    Zrinsko-frankopanska 10, 40000 Čakovec</w:t>
            </w:r>
          </w:p>
        </w:tc>
        <w:tc>
          <w:tcPr>
            <w:tcW w:w="2693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„Međimurje“</w:t>
            </w:r>
          </w:p>
        </w:tc>
        <w:tc>
          <w:tcPr>
            <w:tcW w:w="1134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Tjedni list</w:t>
            </w:r>
          </w:p>
        </w:tc>
        <w:tc>
          <w:tcPr>
            <w:tcW w:w="3261" w:type="dxa"/>
            <w:vMerge w:val="restart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Izvještaj sa sjednica općinskog vijeća, okvirne prezentacije projekata, prezentacije kulturnih, sportskih i drugih događaja, objava čestitaka za nacionalne blagdane</w:t>
            </w:r>
          </w:p>
        </w:tc>
        <w:tc>
          <w:tcPr>
            <w:tcW w:w="2268" w:type="dxa"/>
            <w:vMerge w:val="restart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 kn (+PDV)</w:t>
            </w:r>
          </w:p>
        </w:tc>
        <w:tc>
          <w:tcPr>
            <w:tcW w:w="1472" w:type="dxa"/>
            <w:vMerge w:val="restart"/>
            <w:vAlign w:val="center"/>
          </w:tcPr>
          <w:p w:rsidR="00767D93" w:rsidRPr="00767D93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767D93" w:rsidRPr="00767D93" w:rsidTr="00767D93">
        <w:trPr>
          <w:trHeight w:val="737"/>
        </w:trPr>
        <w:tc>
          <w:tcPr>
            <w:tcW w:w="709" w:type="dxa"/>
            <w:vMerge/>
            <w:vAlign w:val="center"/>
          </w:tcPr>
          <w:p w:rsidR="00767D93" w:rsidRPr="00767D93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767D93" w:rsidRP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767D93" w:rsidRDefault="00FD7FC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hyperlink r:id="rId11" w:history="1">
              <w:r w:rsidR="00767D93" w:rsidRPr="0029172C">
                <w:rPr>
                  <w:rStyle w:val="Hiperveza"/>
                  <w:rFonts w:ascii="Times New Roman" w:hAnsi="Times New Roman" w:cs="Times New Roman"/>
                </w:rPr>
                <w:t>www.medjimurje.hr</w:t>
              </w:r>
            </w:hyperlink>
          </w:p>
        </w:tc>
        <w:tc>
          <w:tcPr>
            <w:tcW w:w="1134" w:type="dxa"/>
            <w:vAlign w:val="center"/>
          </w:tcPr>
          <w:p w:rsidR="00767D93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portal</w:t>
            </w:r>
          </w:p>
        </w:tc>
        <w:tc>
          <w:tcPr>
            <w:tcW w:w="3261" w:type="dxa"/>
            <w:vMerge/>
            <w:vAlign w:val="center"/>
          </w:tcPr>
          <w:p w:rsidR="00767D93" w:rsidRP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767D93" w:rsidRP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vAlign w:val="center"/>
          </w:tcPr>
          <w:p w:rsidR="00767D93" w:rsidRPr="00767D93" w:rsidRDefault="00767D9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D93" w:rsidRPr="00767D93" w:rsidTr="00767D93">
        <w:trPr>
          <w:trHeight w:val="737"/>
        </w:trPr>
        <w:tc>
          <w:tcPr>
            <w:tcW w:w="709" w:type="dxa"/>
            <w:vMerge w:val="restart"/>
            <w:vAlign w:val="center"/>
          </w:tcPr>
          <w:p w:rsidR="00767D93" w:rsidRPr="00767D93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  <w:vMerge w:val="restart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Regionalni tjednik d.o.o.,               Svilarska 2, 42000 Varaždin</w:t>
            </w:r>
          </w:p>
        </w:tc>
        <w:tc>
          <w:tcPr>
            <w:tcW w:w="2693" w:type="dxa"/>
            <w:vMerge w:val="restart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„7Plus Regionalni tjednik“</w:t>
            </w:r>
          </w:p>
        </w:tc>
        <w:tc>
          <w:tcPr>
            <w:tcW w:w="1134" w:type="dxa"/>
            <w:vMerge w:val="restart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Tjedni list</w:t>
            </w:r>
          </w:p>
        </w:tc>
        <w:tc>
          <w:tcPr>
            <w:tcW w:w="3261" w:type="dxa"/>
            <w:vMerge w:val="restart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Pružanje poslovnih usluga iz područja marketinga za potrebe i u korist Općine, pružanje informativno-promotivnih usluga oglašavanja</w:t>
            </w:r>
          </w:p>
        </w:tc>
        <w:tc>
          <w:tcPr>
            <w:tcW w:w="2268" w:type="dxa"/>
            <w:vAlign w:val="center"/>
          </w:tcPr>
          <w:p w:rsidR="00767D93" w:rsidRPr="00B274D7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2.500,00 kn (+PDV)</w:t>
            </w:r>
          </w:p>
        </w:tc>
        <w:tc>
          <w:tcPr>
            <w:tcW w:w="1472" w:type="dxa"/>
            <w:vAlign w:val="center"/>
          </w:tcPr>
          <w:p w:rsidR="00767D93" w:rsidRPr="00767D93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767D93" w:rsidRPr="00767D93" w:rsidTr="00767D93">
        <w:trPr>
          <w:trHeight w:val="737"/>
        </w:trPr>
        <w:tc>
          <w:tcPr>
            <w:tcW w:w="709" w:type="dxa"/>
            <w:vMerge/>
            <w:vAlign w:val="center"/>
          </w:tcPr>
          <w:p w:rsidR="00767D93" w:rsidRPr="00767D93" w:rsidRDefault="00767D93" w:rsidP="00767D93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767D93" w:rsidRP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67D93" w:rsidRP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67D93" w:rsidRP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:rsidR="00767D93" w:rsidRPr="00767D93" w:rsidRDefault="00767D93" w:rsidP="00767D93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767D93" w:rsidRDefault="00767D93" w:rsidP="00461ECB">
            <w:pPr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1.500,00 kn (+PDV)</w:t>
            </w:r>
          </w:p>
        </w:tc>
        <w:tc>
          <w:tcPr>
            <w:tcW w:w="1472" w:type="dxa"/>
            <w:vAlign w:val="center"/>
          </w:tcPr>
          <w:p w:rsidR="00767D93" w:rsidRPr="00767D93" w:rsidRDefault="00DB2A33" w:rsidP="00DB2A33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</w:tbl>
    <w:p w:rsidR="00767D93" w:rsidRDefault="00767D93" w:rsidP="00B274D7">
      <w:pPr>
        <w:ind w:left="0"/>
      </w:pPr>
    </w:p>
    <w:sectPr w:rsidR="00767D93" w:rsidSect="00B274D7">
      <w:footerReference w:type="default" r:id="rId12"/>
      <w:pgSz w:w="16838" w:h="11906" w:orient="landscape"/>
      <w:pgMar w:top="1021" w:right="720" w:bottom="102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93" w:rsidRDefault="00767D93" w:rsidP="00767D93">
      <w:pPr>
        <w:spacing w:after="0"/>
      </w:pPr>
      <w:r>
        <w:separator/>
      </w:r>
    </w:p>
  </w:endnote>
  <w:endnote w:type="continuationSeparator" w:id="0">
    <w:p w:rsidR="00767D93" w:rsidRDefault="00767D93" w:rsidP="00767D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3688"/>
      <w:docPartObj>
        <w:docPartGallery w:val="Page Numbers (Bottom of Page)"/>
        <w:docPartUnique/>
      </w:docPartObj>
    </w:sdtPr>
    <w:sdtContent>
      <w:p w:rsidR="00767D93" w:rsidRDefault="00FD7FC3">
        <w:pPr>
          <w:pStyle w:val="Podnoje"/>
          <w:jc w:val="center"/>
        </w:pPr>
        <w:fldSimple w:instr=" PAGE   \* MERGEFORMAT ">
          <w:r w:rsidR="00DB2A33">
            <w:rPr>
              <w:noProof/>
            </w:rPr>
            <w:t>1</w:t>
          </w:r>
        </w:fldSimple>
      </w:p>
    </w:sdtContent>
  </w:sdt>
  <w:p w:rsidR="00767D93" w:rsidRDefault="00767D9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93" w:rsidRDefault="00767D93" w:rsidP="00767D93">
      <w:pPr>
        <w:spacing w:after="0"/>
      </w:pPr>
      <w:r>
        <w:separator/>
      </w:r>
    </w:p>
  </w:footnote>
  <w:footnote w:type="continuationSeparator" w:id="0">
    <w:p w:rsidR="00767D93" w:rsidRDefault="00767D93" w:rsidP="00767D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2A4"/>
    <w:rsid w:val="00110E1B"/>
    <w:rsid w:val="00146A9C"/>
    <w:rsid w:val="003902A4"/>
    <w:rsid w:val="00406BB1"/>
    <w:rsid w:val="004955EC"/>
    <w:rsid w:val="004B2FBE"/>
    <w:rsid w:val="004E65F2"/>
    <w:rsid w:val="005B2F62"/>
    <w:rsid w:val="006D2D4A"/>
    <w:rsid w:val="00704E83"/>
    <w:rsid w:val="00767D93"/>
    <w:rsid w:val="009126D2"/>
    <w:rsid w:val="00A52F64"/>
    <w:rsid w:val="00B274D7"/>
    <w:rsid w:val="00DB25D3"/>
    <w:rsid w:val="00DB2A33"/>
    <w:rsid w:val="00FD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2A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9126D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767D9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67D93"/>
  </w:style>
  <w:style w:type="paragraph" w:styleId="Podnoje">
    <w:name w:val="footer"/>
    <w:basedOn w:val="Normal"/>
    <w:link w:val="PodnojeChar"/>
    <w:uiPriority w:val="99"/>
    <w:unhideWhenUsed/>
    <w:rsid w:val="00767D9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67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jimurje.h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medjimurje.rtl.hr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novine.hr" TargetMode="External"/><Relationship Id="rId11" Type="http://schemas.openxmlformats.org/officeDocument/2006/relationships/hyperlink" Target="http://www.medjimurje.h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emedjimurje.rtl.h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novin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Danijela</cp:lastModifiedBy>
  <cp:revision>2</cp:revision>
  <cp:lastPrinted>2017-10-23T07:41:00Z</cp:lastPrinted>
  <dcterms:created xsi:type="dcterms:W3CDTF">2017-10-23T06:08:00Z</dcterms:created>
  <dcterms:modified xsi:type="dcterms:W3CDTF">2017-11-03T13:11:00Z</dcterms:modified>
</cp:coreProperties>
</file>