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A31" w:rsidRDefault="00AB6A31" w:rsidP="00AB6A31">
      <w:pPr>
        <w:jc w:val="both"/>
        <w:rPr>
          <w:rFonts w:ascii="Tahoma" w:hAnsi="Tahoma" w:cs="Tahoma"/>
          <w:b/>
          <w:sz w:val="28"/>
          <w:szCs w:val="28"/>
        </w:rPr>
      </w:pPr>
      <w:r w:rsidRPr="00B1039B">
        <w:rPr>
          <w:rFonts w:ascii="Tahoma" w:hAnsi="Tahoma" w:cs="Tahoma"/>
          <w:b/>
          <w:bCs/>
          <w:sz w:val="28"/>
          <w:szCs w:val="28"/>
        </w:rPr>
        <w:t xml:space="preserve">9. </w:t>
      </w:r>
      <w:r w:rsidRPr="00B1039B">
        <w:rPr>
          <w:rFonts w:ascii="Tahoma" w:hAnsi="Tahoma" w:cs="Tahoma"/>
          <w:b/>
          <w:sz w:val="28"/>
          <w:szCs w:val="28"/>
        </w:rPr>
        <w:t xml:space="preserve">NAPNAV U VUKOVARSKO-SRIJEMSKOJ ŽUPANIJI O OD DONOŠENJA PRVOG STRATEŠKOG DOKUMENTA DO PRVIH KANDIDATURA NA PROGRAM RURALNOG RAZVOJA </w:t>
      </w:r>
    </w:p>
    <w:p w:rsidR="00AB6A31" w:rsidRPr="00B1039B" w:rsidRDefault="00AB6A31" w:rsidP="00AB6A31">
      <w:pPr>
        <w:jc w:val="both"/>
        <w:rPr>
          <w:rFonts w:ascii="Tahoma" w:hAnsi="Tahoma" w:cs="Tahoma"/>
          <w:b/>
          <w:sz w:val="28"/>
          <w:szCs w:val="28"/>
        </w:rPr>
      </w:pPr>
      <w:r w:rsidRPr="00B1039B">
        <w:rPr>
          <w:rFonts w:ascii="Tahoma" w:hAnsi="Tahoma" w:cs="Tahoma"/>
          <w:b/>
          <w:sz w:val="28"/>
          <w:szCs w:val="28"/>
        </w:rPr>
        <w:t>MJERA 4.3.1</w:t>
      </w:r>
    </w:p>
    <w:p w:rsidR="00AB6A31" w:rsidRPr="00A768CF" w:rsidRDefault="00AB6A31" w:rsidP="00AB6A31">
      <w:pPr>
        <w:pStyle w:val="Zaglavlje"/>
        <w:pBdr>
          <w:bottom w:val="double" w:sz="4" w:space="1" w:color="auto"/>
        </w:pBdr>
        <w:tabs>
          <w:tab w:val="left" w:pos="0"/>
        </w:tabs>
        <w:jc w:val="both"/>
        <w:rPr>
          <w:rFonts w:ascii="Tahoma" w:hAnsi="Tahoma" w:cs="Tahoma"/>
          <w:b/>
          <w:bCs/>
          <w:sz w:val="28"/>
          <w:szCs w:val="28"/>
        </w:rPr>
      </w:pPr>
    </w:p>
    <w:p w:rsidR="00AB6A31" w:rsidRPr="00A768CF" w:rsidRDefault="00AB6A31" w:rsidP="00AB6A31">
      <w:pPr>
        <w:tabs>
          <w:tab w:val="left" w:pos="1440"/>
        </w:tabs>
        <w:jc w:val="both"/>
        <w:rPr>
          <w:rFonts w:ascii="Tahoma" w:hAnsi="Tahoma" w:cs="Tahoma"/>
          <w:sz w:val="22"/>
          <w:szCs w:val="22"/>
        </w:rPr>
      </w:pP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Vlada RH je početkom 2004. godine započela aktivnosti za izradu strateškog plana unapređenja poljoprivrede primjenom navodnjavanja s ciljem osiguranja uvjeta za optimalno korištenje prirodnih resursa tala i voda. Osnovano je Nacionalno povjerenstvo i Stručni tim za izradu i koordinaciju Nacionalnog projekta navodnjavanja te je u srpnju 2005. godine izrađen i strateški dokument – Nacionalni projekt navodnjavanja i gospodarenja poljoprivrednim zemljištem i vodama u Republici Hrvatskoj – NAPNAV. Osnovni ciljevi projekta navodnjavanja u RH su borba protiv suše, povećanje proizvodnje, veća konkurentnost poljoprivredne proizvodnje na domaćem i stranom tržištu, povećanje vrijednosti poljoprivrednog sektora u ukupnom gospodarstvu i racionalnije gospodarenje vodnim resursima putem izgradnje infrastrukture za sustavnu primjenu navodnjavanja sukladno potrebama i mogućnostima, te razvojem potrebnih zakonskih, organizacijskih, institucijskih, stručnih i upravnih okvira za osiguranje održivosti sustava. NAPNAV kao konkretan krajnji cilj definira izgradnju infrastrukture i primjenu uzgojne mjere navodnjavanja na 65.000 ha poljoprivrednog zemljišta do kraja 2020. godine.</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NAPNAV se provodi kroz četiri faze:</w:t>
      </w:r>
    </w:p>
    <w:p w:rsidR="00AB6A31" w:rsidRPr="00B2454C" w:rsidRDefault="00AB6A31" w:rsidP="00AB6A31">
      <w:pPr>
        <w:ind w:firstLine="360"/>
        <w:jc w:val="both"/>
        <w:rPr>
          <w:rFonts w:ascii="Tahoma" w:hAnsi="Tahoma" w:cs="Tahoma"/>
          <w:sz w:val="22"/>
          <w:szCs w:val="22"/>
        </w:rPr>
      </w:pPr>
      <w:r w:rsidRPr="00B2454C">
        <w:rPr>
          <w:rFonts w:ascii="Tahoma" w:hAnsi="Tahoma" w:cs="Tahoma"/>
          <w:sz w:val="22"/>
          <w:szCs w:val="22"/>
        </w:rPr>
        <w:t>1.</w:t>
      </w:r>
      <w:r>
        <w:rPr>
          <w:rFonts w:ascii="Tahoma" w:hAnsi="Tahoma" w:cs="Tahoma"/>
          <w:sz w:val="22"/>
          <w:szCs w:val="22"/>
        </w:rPr>
        <w:t xml:space="preserve"> </w:t>
      </w:r>
      <w:r w:rsidRPr="00B2454C">
        <w:rPr>
          <w:rFonts w:ascii="Tahoma" w:hAnsi="Tahoma" w:cs="Tahoma"/>
          <w:sz w:val="22"/>
          <w:szCs w:val="22"/>
        </w:rPr>
        <w:t xml:space="preserve">Planovi navodnjavanja županija </w:t>
      </w:r>
    </w:p>
    <w:p w:rsidR="00AB6A31" w:rsidRPr="00B2454C" w:rsidRDefault="00AB6A31" w:rsidP="00AB6A31">
      <w:pPr>
        <w:ind w:left="360"/>
        <w:rPr>
          <w:rFonts w:ascii="Tahoma" w:hAnsi="Tahoma" w:cs="Tahoma"/>
          <w:sz w:val="22"/>
          <w:szCs w:val="22"/>
        </w:rPr>
      </w:pPr>
      <w:r w:rsidRPr="00B2454C">
        <w:rPr>
          <w:rFonts w:ascii="Tahoma" w:hAnsi="Tahoma" w:cs="Tahoma"/>
          <w:sz w:val="22"/>
          <w:szCs w:val="22"/>
        </w:rPr>
        <w:t xml:space="preserve">2. Nacionalni pilot projekti navodnjavanja </w:t>
      </w:r>
    </w:p>
    <w:p w:rsidR="00AB6A31" w:rsidRPr="00B2454C" w:rsidRDefault="00AB6A31" w:rsidP="00AB6A31">
      <w:pPr>
        <w:ind w:left="360"/>
        <w:rPr>
          <w:rFonts w:ascii="Tahoma" w:hAnsi="Tahoma" w:cs="Tahoma"/>
          <w:sz w:val="22"/>
          <w:szCs w:val="22"/>
        </w:rPr>
      </w:pPr>
      <w:r w:rsidRPr="00B2454C">
        <w:rPr>
          <w:rFonts w:ascii="Tahoma" w:hAnsi="Tahoma" w:cs="Tahoma"/>
          <w:sz w:val="22"/>
          <w:szCs w:val="22"/>
        </w:rPr>
        <w:t xml:space="preserve">3. Projektna dokumentacija za sustave navodnjavanja </w:t>
      </w:r>
    </w:p>
    <w:p w:rsidR="00AB6A31" w:rsidRPr="00B2454C" w:rsidRDefault="00AB6A31" w:rsidP="00AB6A31">
      <w:pPr>
        <w:ind w:left="360"/>
        <w:rPr>
          <w:rFonts w:ascii="Tahoma" w:hAnsi="Tahoma" w:cs="Tahoma"/>
          <w:sz w:val="22"/>
          <w:szCs w:val="22"/>
        </w:rPr>
      </w:pPr>
      <w:r w:rsidRPr="00B2454C">
        <w:rPr>
          <w:rFonts w:ascii="Tahoma" w:hAnsi="Tahoma" w:cs="Tahoma"/>
          <w:sz w:val="22"/>
          <w:szCs w:val="22"/>
        </w:rPr>
        <w:t xml:space="preserve">4. Sanacija i rekonstrukcija postojećih i izgradnja novih sustava za navodnjavanje </w:t>
      </w:r>
    </w:p>
    <w:p w:rsidR="00AB6A31" w:rsidRDefault="00AB6A31" w:rsidP="00AB6A31">
      <w:pPr>
        <w:ind w:firstLine="708"/>
        <w:jc w:val="both"/>
        <w:rPr>
          <w:rFonts w:ascii="Tahoma" w:hAnsi="Tahoma" w:cs="Tahoma"/>
          <w:sz w:val="22"/>
          <w:szCs w:val="22"/>
          <w:lang w:val="pl-PL"/>
        </w:rPr>
      </w:pP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lang w:val="pl-PL"/>
        </w:rPr>
        <w:t xml:space="preserve">Kroz realizaciju NAPNAV-a ostvareni su značajni zakonodavni odnosno ustrojbeni pomaci na području razvoja navodnjavanja u Hrvatskoj. Zakonski su definirani sustavi oblici sustava </w:t>
      </w:r>
      <w:r>
        <w:rPr>
          <w:rFonts w:ascii="Tahoma" w:hAnsi="Tahoma" w:cs="Tahoma"/>
          <w:sz w:val="22"/>
          <w:szCs w:val="22"/>
          <w:lang w:val="pl-PL"/>
        </w:rPr>
        <w:t>navodnjavanja koji se dijele na</w:t>
      </w:r>
      <w:r w:rsidRPr="00A768CF">
        <w:rPr>
          <w:rFonts w:ascii="Tahoma" w:hAnsi="Tahoma" w:cs="Tahoma"/>
          <w:sz w:val="22"/>
          <w:szCs w:val="22"/>
          <w:lang w:val="pl-PL"/>
        </w:rPr>
        <w:t>:</w:t>
      </w:r>
    </w:p>
    <w:p w:rsidR="00AB6A31" w:rsidRPr="00A768CF" w:rsidRDefault="00AB6A31" w:rsidP="00AB6A31">
      <w:pPr>
        <w:jc w:val="both"/>
        <w:rPr>
          <w:rFonts w:ascii="Tahoma" w:hAnsi="Tahoma" w:cs="Tahoma"/>
          <w:sz w:val="22"/>
          <w:szCs w:val="22"/>
        </w:rPr>
      </w:pPr>
      <w:r w:rsidRPr="00A768CF">
        <w:rPr>
          <w:rFonts w:ascii="Tahoma" w:hAnsi="Tahoma" w:cs="Tahoma"/>
          <w:sz w:val="22"/>
          <w:szCs w:val="22"/>
          <w:lang w:val="pl-PL"/>
        </w:rPr>
        <w:t xml:space="preserve">   </w:t>
      </w:r>
      <w:r>
        <w:rPr>
          <w:rFonts w:ascii="Tahoma" w:hAnsi="Tahoma" w:cs="Tahoma"/>
          <w:sz w:val="22"/>
          <w:szCs w:val="22"/>
          <w:lang w:val="pl-PL"/>
        </w:rPr>
        <w:tab/>
      </w:r>
      <w:r w:rsidRPr="00A768CF">
        <w:rPr>
          <w:rFonts w:ascii="Tahoma" w:hAnsi="Tahoma" w:cs="Tahoma"/>
          <w:b/>
          <w:bCs/>
          <w:sz w:val="22"/>
          <w:szCs w:val="22"/>
          <w:lang w:val="pl-PL"/>
        </w:rPr>
        <w:t xml:space="preserve">1.Sustavi javnog navodnjavanja – </w:t>
      </w:r>
      <w:r w:rsidRPr="00A768CF">
        <w:rPr>
          <w:rFonts w:ascii="Tahoma" w:hAnsi="Tahoma" w:cs="Tahoma"/>
          <w:sz w:val="22"/>
          <w:szCs w:val="22"/>
          <w:lang w:val="pl-PL"/>
        </w:rPr>
        <w:t>otvoreni, zatvoreni ili mješoviti (mješoviti prema Popisu građevina za osnovnu melioracijsku odvodnju i mješovitih melioracijskih građevina od interesa za Republiku Hrvatsku, NN 83/10) sustavi su isključivo u vlasništvu jedinica regionalne samouprave, a (su)financirani od strane države u okviru provedbe NAPNAV</w:t>
      </w:r>
      <w:r>
        <w:rPr>
          <w:rFonts w:ascii="Tahoma" w:hAnsi="Tahoma" w:cs="Tahoma"/>
          <w:sz w:val="22"/>
          <w:szCs w:val="22"/>
          <w:lang w:val="pl-PL"/>
        </w:rPr>
        <w:t>-</w:t>
      </w:r>
      <w:r w:rsidRPr="00A768CF">
        <w:rPr>
          <w:rFonts w:ascii="Tahoma" w:hAnsi="Tahoma" w:cs="Tahoma"/>
          <w:sz w:val="22"/>
          <w:szCs w:val="22"/>
          <w:lang w:val="pl-PL"/>
        </w:rPr>
        <w:t>a, potrebna je vodopravna dozvola</w:t>
      </w:r>
    </w:p>
    <w:p w:rsidR="00AB6A31" w:rsidRPr="00A768CF" w:rsidRDefault="00AB6A31" w:rsidP="00AB6A31">
      <w:pPr>
        <w:jc w:val="both"/>
        <w:rPr>
          <w:rFonts w:ascii="Tahoma" w:hAnsi="Tahoma" w:cs="Tahoma"/>
          <w:sz w:val="22"/>
          <w:szCs w:val="22"/>
        </w:rPr>
      </w:pPr>
      <w:r w:rsidRPr="00A768CF">
        <w:rPr>
          <w:rFonts w:ascii="Tahoma" w:hAnsi="Tahoma" w:cs="Tahoma"/>
          <w:b/>
          <w:bCs/>
          <w:sz w:val="22"/>
          <w:szCs w:val="22"/>
          <w:lang w:val="pl-PL"/>
        </w:rPr>
        <w:t xml:space="preserve"> </w:t>
      </w:r>
      <w:r>
        <w:rPr>
          <w:rFonts w:ascii="Tahoma" w:hAnsi="Tahoma" w:cs="Tahoma"/>
          <w:b/>
          <w:bCs/>
          <w:sz w:val="22"/>
          <w:szCs w:val="22"/>
          <w:lang w:val="pl-PL"/>
        </w:rPr>
        <w:tab/>
      </w:r>
      <w:r w:rsidRPr="00A768CF">
        <w:rPr>
          <w:rFonts w:ascii="Tahoma" w:hAnsi="Tahoma" w:cs="Tahoma"/>
          <w:b/>
          <w:bCs/>
          <w:sz w:val="22"/>
          <w:szCs w:val="22"/>
          <w:lang w:val="pl-PL"/>
        </w:rPr>
        <w:t xml:space="preserve">2.Privatni sustavi navodnjavanja – </w:t>
      </w:r>
      <w:r w:rsidRPr="00A768CF">
        <w:rPr>
          <w:rFonts w:ascii="Tahoma" w:hAnsi="Tahoma" w:cs="Tahoma"/>
          <w:sz w:val="22"/>
          <w:szCs w:val="22"/>
          <w:lang w:val="pl-PL"/>
        </w:rPr>
        <w:t>otvoreni ili zatvoreni sustavi u vlasništvu pravnih i/ili fizičkih osoba, financirani iz vlastitih sredstava i eventualno sufinancirani od strane države u okviru provedbe NAPNAV</w:t>
      </w:r>
      <w:r>
        <w:rPr>
          <w:rFonts w:ascii="Tahoma" w:hAnsi="Tahoma" w:cs="Tahoma"/>
          <w:sz w:val="22"/>
          <w:szCs w:val="22"/>
          <w:lang w:val="pl-PL"/>
        </w:rPr>
        <w:t>-</w:t>
      </w:r>
      <w:r w:rsidRPr="00A768CF">
        <w:rPr>
          <w:rFonts w:ascii="Tahoma" w:hAnsi="Tahoma" w:cs="Tahoma"/>
          <w:sz w:val="22"/>
          <w:szCs w:val="22"/>
          <w:lang w:val="pl-PL"/>
        </w:rPr>
        <w:t xml:space="preserve">a. Koncesija ili vodopravna dozvola ovisno o količini zahvaćene vode i obuhvatu sustava. </w:t>
      </w:r>
    </w:p>
    <w:p w:rsidR="00AB6A31" w:rsidRPr="00A768CF" w:rsidRDefault="00AB6A31" w:rsidP="00AB6A31">
      <w:pPr>
        <w:jc w:val="both"/>
        <w:rPr>
          <w:rFonts w:ascii="Tahoma" w:hAnsi="Tahoma" w:cs="Tahoma"/>
          <w:sz w:val="22"/>
          <w:szCs w:val="22"/>
        </w:rPr>
      </w:pPr>
      <w:r w:rsidRPr="00A768CF">
        <w:rPr>
          <w:rFonts w:ascii="Tahoma" w:hAnsi="Tahoma" w:cs="Tahoma"/>
          <w:sz w:val="22"/>
          <w:szCs w:val="22"/>
          <w:lang w:val="pl-PL"/>
        </w:rPr>
        <w:t>Podzakonski utvrdili su pravila i načine upravljanja, tehničke uvjete, način korištenja, izvještavanje o stanju te osnove za utvrđivanje i raspodjelu troškova,... za javne sustave, te uvjete i mjerila za sufinanciranje privatnih sustava – Pravilnik o upravljanju i uređenju sustava za navodnjavanje (NN 83/10 i 76/14) i Pravilnik o uvjetima i mjerilima za sufinanciranje gradnje građevina za navodnjavanje u vlasništvu fizičkih i pravnih osoba (NN 83/10).</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lang w:val="pl-PL"/>
        </w:rPr>
        <w:t xml:space="preserve">U okviru realizacije NAPNAV-a u periodu 2004. – 2016. godine, ostvarene su ukupne aktivnosti na poljoprivrednim površinama od  130 000 ha , te je u provedbu NAPNAV-a ukupno uloženo cca </w:t>
      </w:r>
      <w:r w:rsidRPr="00A768CF">
        <w:rPr>
          <w:rFonts w:ascii="Tahoma" w:hAnsi="Tahoma" w:cs="Tahoma"/>
          <w:bCs/>
          <w:sz w:val="22"/>
          <w:szCs w:val="22"/>
          <w:lang w:val="pl-PL"/>
        </w:rPr>
        <w:t xml:space="preserve">1,1 milijarda kuna. </w:t>
      </w:r>
    </w:p>
    <w:p w:rsidR="00AB6A31" w:rsidRPr="00A768CF" w:rsidRDefault="00AB6A31" w:rsidP="00AB6A31">
      <w:pPr>
        <w:rPr>
          <w:rFonts w:ascii="Tahoma" w:hAnsi="Tahoma" w:cs="Tahoma"/>
        </w:rPr>
      </w:pPr>
      <w:r w:rsidRPr="00A768CF">
        <w:rPr>
          <w:rFonts w:ascii="Tahoma" w:hAnsi="Tahoma" w:cs="Tahoma"/>
          <w:noProof/>
        </w:rPr>
        <w:lastRenderedPageBreak/>
        <w:drawing>
          <wp:inline distT="0" distB="0" distL="0" distR="0">
            <wp:extent cx="5760720" cy="287718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2877185"/>
                    </a:xfrm>
                    <a:prstGeom prst="rect">
                      <a:avLst/>
                    </a:prstGeom>
                    <a:noFill/>
                    <a:ln>
                      <a:noFill/>
                    </a:ln>
                    <a:effectLst/>
                    <a:extLst/>
                  </pic:spPr>
                </pic:pic>
              </a:graphicData>
            </a:graphic>
          </wp:inline>
        </w:drawing>
      </w:r>
    </w:p>
    <w:p w:rsidR="00AB6A31" w:rsidRPr="00A768CF" w:rsidRDefault="00AB6A31" w:rsidP="00AB6A31">
      <w:pPr>
        <w:jc w:val="center"/>
        <w:rPr>
          <w:rFonts w:ascii="Tahoma" w:hAnsi="Tahoma" w:cs="Tahoma"/>
        </w:rPr>
      </w:pPr>
    </w:p>
    <w:p w:rsidR="00AB6A31" w:rsidRPr="00A768CF" w:rsidRDefault="00AB6A31" w:rsidP="00AB6A31">
      <w:pPr>
        <w:ind w:firstLine="708"/>
        <w:jc w:val="both"/>
        <w:rPr>
          <w:rFonts w:ascii="Tahoma" w:hAnsi="Tahoma" w:cs="Tahoma"/>
          <w:bCs/>
          <w:sz w:val="22"/>
          <w:szCs w:val="22"/>
        </w:rPr>
      </w:pPr>
      <w:r w:rsidRPr="00A768CF">
        <w:rPr>
          <w:rFonts w:ascii="Tahoma" w:hAnsi="Tahoma" w:cs="Tahoma"/>
          <w:bCs/>
          <w:sz w:val="22"/>
          <w:szCs w:val="22"/>
        </w:rPr>
        <w:t>U periodu 2005-2014. kroz program sanacije postojećih sustava navodnjavanja u potpunosti su sanirani, te se danas nalaze u funkciji slijedeći sustavi navodnjavanja:</w:t>
      </w:r>
    </w:p>
    <w:p w:rsidR="00AB6A31" w:rsidRPr="00A768CF" w:rsidRDefault="00AB6A31" w:rsidP="00AB6A31">
      <w:pPr>
        <w:jc w:val="both"/>
        <w:rPr>
          <w:rFonts w:ascii="Tahoma" w:hAnsi="Tahoma" w:cs="Tahoma"/>
          <w:bCs/>
          <w:sz w:val="22"/>
          <w:szCs w:val="22"/>
        </w:rPr>
      </w:pPr>
      <w:r w:rsidRPr="00A768CF">
        <w:rPr>
          <w:rFonts w:ascii="Tahoma" w:hAnsi="Tahoma" w:cs="Tahoma"/>
          <w:bCs/>
          <w:sz w:val="22"/>
          <w:szCs w:val="22"/>
        </w:rPr>
        <w:t>SN Vrana (</w:t>
      </w:r>
      <w:proofErr w:type="spellStart"/>
      <w:r w:rsidRPr="00A768CF">
        <w:rPr>
          <w:rFonts w:ascii="Tahoma" w:hAnsi="Tahoma" w:cs="Tahoma"/>
          <w:bCs/>
          <w:sz w:val="22"/>
          <w:szCs w:val="22"/>
        </w:rPr>
        <w:t>cca</w:t>
      </w:r>
      <w:proofErr w:type="spellEnd"/>
      <w:r w:rsidRPr="00A768CF">
        <w:rPr>
          <w:rFonts w:ascii="Tahoma" w:hAnsi="Tahoma" w:cs="Tahoma"/>
          <w:bCs/>
          <w:sz w:val="22"/>
          <w:szCs w:val="22"/>
        </w:rPr>
        <w:t xml:space="preserve"> 530 ha) u Zadarskoj županiji, </w:t>
      </w:r>
    </w:p>
    <w:p w:rsidR="00AB6A31" w:rsidRPr="00A768CF" w:rsidRDefault="00AB6A31" w:rsidP="00AB6A31">
      <w:pPr>
        <w:jc w:val="both"/>
        <w:rPr>
          <w:rFonts w:ascii="Tahoma" w:hAnsi="Tahoma" w:cs="Tahoma"/>
          <w:bCs/>
          <w:sz w:val="22"/>
          <w:szCs w:val="22"/>
        </w:rPr>
      </w:pPr>
      <w:r w:rsidRPr="00A768CF">
        <w:rPr>
          <w:rFonts w:ascii="Tahoma" w:hAnsi="Tahoma" w:cs="Tahoma"/>
          <w:bCs/>
          <w:sz w:val="22"/>
          <w:szCs w:val="22"/>
        </w:rPr>
        <w:t>SN Grabovo (</w:t>
      </w:r>
      <w:proofErr w:type="spellStart"/>
      <w:r w:rsidRPr="00A768CF">
        <w:rPr>
          <w:rFonts w:ascii="Tahoma" w:hAnsi="Tahoma" w:cs="Tahoma"/>
          <w:bCs/>
          <w:sz w:val="22"/>
          <w:szCs w:val="22"/>
        </w:rPr>
        <w:t>cca</w:t>
      </w:r>
      <w:proofErr w:type="spellEnd"/>
      <w:r w:rsidRPr="00A768CF">
        <w:rPr>
          <w:rFonts w:ascii="Tahoma" w:hAnsi="Tahoma" w:cs="Tahoma"/>
          <w:bCs/>
          <w:sz w:val="22"/>
          <w:szCs w:val="22"/>
        </w:rPr>
        <w:t xml:space="preserve"> 570 ha) u Vukovarsko srijemskoj županiji</w:t>
      </w:r>
    </w:p>
    <w:p w:rsidR="00AB6A31" w:rsidRPr="00A768CF" w:rsidRDefault="00AB6A31" w:rsidP="00AB6A31">
      <w:pPr>
        <w:jc w:val="both"/>
        <w:rPr>
          <w:rFonts w:ascii="Tahoma" w:hAnsi="Tahoma" w:cs="Tahoma"/>
          <w:bCs/>
          <w:sz w:val="22"/>
          <w:szCs w:val="22"/>
        </w:rPr>
      </w:pPr>
      <w:r w:rsidRPr="00A768CF">
        <w:rPr>
          <w:rFonts w:ascii="Tahoma" w:hAnsi="Tahoma" w:cs="Tahoma"/>
          <w:bCs/>
          <w:sz w:val="22"/>
          <w:szCs w:val="22"/>
        </w:rPr>
        <w:t xml:space="preserve">SN </w:t>
      </w:r>
      <w:proofErr w:type="spellStart"/>
      <w:r w:rsidRPr="00A768CF">
        <w:rPr>
          <w:rFonts w:ascii="Tahoma" w:hAnsi="Tahoma" w:cs="Tahoma"/>
          <w:bCs/>
          <w:sz w:val="22"/>
          <w:szCs w:val="22"/>
        </w:rPr>
        <w:t>Borinci</w:t>
      </w:r>
      <w:proofErr w:type="spellEnd"/>
      <w:r w:rsidRPr="00A768CF">
        <w:rPr>
          <w:rFonts w:ascii="Tahoma" w:hAnsi="Tahoma" w:cs="Tahoma"/>
          <w:bCs/>
          <w:sz w:val="22"/>
          <w:szCs w:val="22"/>
        </w:rPr>
        <w:t xml:space="preserve"> (</w:t>
      </w:r>
      <w:proofErr w:type="spellStart"/>
      <w:r w:rsidRPr="00A768CF">
        <w:rPr>
          <w:rFonts w:ascii="Tahoma" w:hAnsi="Tahoma" w:cs="Tahoma"/>
          <w:bCs/>
          <w:sz w:val="22"/>
          <w:szCs w:val="22"/>
        </w:rPr>
        <w:t>cca</w:t>
      </w:r>
      <w:proofErr w:type="spellEnd"/>
      <w:r w:rsidRPr="00A768CF">
        <w:rPr>
          <w:rFonts w:ascii="Tahoma" w:hAnsi="Tahoma" w:cs="Tahoma"/>
          <w:bCs/>
          <w:sz w:val="22"/>
          <w:szCs w:val="22"/>
        </w:rPr>
        <w:t xml:space="preserve"> 700 ha) u Vukovarsko srijemskoj županiji</w:t>
      </w:r>
    </w:p>
    <w:p w:rsidR="00AB6A31" w:rsidRPr="00A768CF" w:rsidRDefault="00AB6A31" w:rsidP="00AB6A31">
      <w:pPr>
        <w:jc w:val="both"/>
        <w:rPr>
          <w:rFonts w:ascii="Tahoma" w:hAnsi="Tahoma" w:cs="Tahoma"/>
          <w:bCs/>
          <w:sz w:val="22"/>
          <w:szCs w:val="22"/>
        </w:rPr>
      </w:pPr>
      <w:r w:rsidRPr="00A768CF">
        <w:rPr>
          <w:rFonts w:ascii="Tahoma" w:hAnsi="Tahoma" w:cs="Tahoma"/>
          <w:bCs/>
          <w:sz w:val="22"/>
          <w:szCs w:val="22"/>
        </w:rPr>
        <w:t xml:space="preserve">SN </w:t>
      </w:r>
      <w:proofErr w:type="spellStart"/>
      <w:r w:rsidRPr="00A768CF">
        <w:rPr>
          <w:rFonts w:ascii="Tahoma" w:hAnsi="Tahoma" w:cs="Tahoma"/>
          <w:bCs/>
          <w:sz w:val="22"/>
          <w:szCs w:val="22"/>
        </w:rPr>
        <w:t>Valtura</w:t>
      </w:r>
      <w:proofErr w:type="spellEnd"/>
      <w:r w:rsidRPr="00A768CF">
        <w:rPr>
          <w:rFonts w:ascii="Tahoma" w:hAnsi="Tahoma" w:cs="Tahoma"/>
          <w:bCs/>
          <w:sz w:val="22"/>
          <w:szCs w:val="22"/>
        </w:rPr>
        <w:t xml:space="preserve"> (</w:t>
      </w:r>
      <w:proofErr w:type="spellStart"/>
      <w:r w:rsidRPr="00A768CF">
        <w:rPr>
          <w:rFonts w:ascii="Tahoma" w:hAnsi="Tahoma" w:cs="Tahoma"/>
          <w:bCs/>
          <w:sz w:val="22"/>
          <w:szCs w:val="22"/>
        </w:rPr>
        <w:t>cca</w:t>
      </w:r>
      <w:proofErr w:type="spellEnd"/>
      <w:r w:rsidRPr="00A768CF">
        <w:rPr>
          <w:rFonts w:ascii="Tahoma" w:hAnsi="Tahoma" w:cs="Tahoma"/>
          <w:bCs/>
          <w:sz w:val="22"/>
          <w:szCs w:val="22"/>
        </w:rPr>
        <w:t xml:space="preserve"> 80 ha) u Istarskoj županiji. </w:t>
      </w:r>
    </w:p>
    <w:p w:rsidR="00AB6A31" w:rsidRPr="00A768CF" w:rsidRDefault="00AB6A31" w:rsidP="00AB6A31">
      <w:pPr>
        <w:jc w:val="both"/>
        <w:rPr>
          <w:rFonts w:ascii="Tahoma" w:hAnsi="Tahoma" w:cs="Tahoma"/>
          <w:bCs/>
          <w:sz w:val="22"/>
          <w:szCs w:val="22"/>
        </w:rPr>
      </w:pPr>
    </w:p>
    <w:p w:rsidR="00AB6A31" w:rsidRPr="00A768CF" w:rsidRDefault="00AB6A31" w:rsidP="00AB6A31">
      <w:pPr>
        <w:jc w:val="both"/>
        <w:rPr>
          <w:rFonts w:ascii="Tahoma" w:hAnsi="Tahoma" w:cs="Tahoma"/>
          <w:bCs/>
          <w:sz w:val="22"/>
          <w:szCs w:val="22"/>
        </w:rPr>
      </w:pPr>
      <w:r w:rsidRPr="00A768CF">
        <w:rPr>
          <w:rFonts w:ascii="Tahoma" w:hAnsi="Tahoma" w:cs="Tahoma"/>
          <w:bCs/>
          <w:sz w:val="22"/>
          <w:szCs w:val="22"/>
        </w:rPr>
        <w:tab/>
        <w:t>U naredne dvije tablice prikazano je koji su sustavi izgrađeni te čija je izgradnja u tijeku.</w:t>
      </w:r>
    </w:p>
    <w:p w:rsidR="00AB6A31" w:rsidRPr="00A768CF" w:rsidRDefault="00AB6A31" w:rsidP="00AB6A31">
      <w:pPr>
        <w:jc w:val="both"/>
        <w:rPr>
          <w:rFonts w:ascii="Tahoma" w:hAnsi="Tahoma" w:cs="Tahoma"/>
          <w:bCs/>
          <w:sz w:val="22"/>
          <w:szCs w:val="22"/>
        </w:rPr>
      </w:pPr>
      <w:r w:rsidRPr="00A768CF">
        <w:rPr>
          <w:rFonts w:ascii="Tahoma" w:hAnsi="Tahoma" w:cs="Tahoma"/>
          <w:bCs/>
          <w:sz w:val="22"/>
          <w:szCs w:val="22"/>
        </w:rPr>
        <w:t xml:space="preserve"> </w:t>
      </w:r>
    </w:p>
    <w:p w:rsidR="00AB6A31" w:rsidRPr="00A768CF" w:rsidRDefault="00AB6A31" w:rsidP="00AB6A31">
      <w:pPr>
        <w:jc w:val="both"/>
        <w:rPr>
          <w:rFonts w:ascii="Tahoma" w:hAnsi="Tahoma" w:cs="Tahoma"/>
          <w:bCs/>
          <w:sz w:val="22"/>
          <w:szCs w:val="22"/>
        </w:rPr>
      </w:pPr>
      <w:r w:rsidRPr="00A768CF">
        <w:rPr>
          <w:rFonts w:ascii="Tahoma" w:hAnsi="Tahoma" w:cs="Tahoma"/>
          <w:bCs/>
          <w:sz w:val="22"/>
          <w:szCs w:val="22"/>
        </w:rPr>
        <w:t>Izgrađeni sustavi navodnjavanja</w:t>
      </w:r>
    </w:p>
    <w:tbl>
      <w:tblPr>
        <w:tblStyle w:val="Reetkatablice"/>
        <w:tblW w:w="5162" w:type="pct"/>
        <w:tblLook w:val="0600"/>
      </w:tblPr>
      <w:tblGrid>
        <w:gridCol w:w="641"/>
        <w:gridCol w:w="2246"/>
        <w:gridCol w:w="1710"/>
        <w:gridCol w:w="1004"/>
        <w:gridCol w:w="2735"/>
        <w:gridCol w:w="1253"/>
      </w:tblGrid>
      <w:tr w:rsidR="00AB6A31" w:rsidRPr="00901AA0" w:rsidTr="001829FD">
        <w:trPr>
          <w:trHeight w:val="968"/>
        </w:trPr>
        <w:tc>
          <w:tcPr>
            <w:tcW w:w="322"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r.br.</w:t>
            </w:r>
          </w:p>
        </w:tc>
        <w:tc>
          <w:tcPr>
            <w:tcW w:w="1199"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Županija</w:t>
            </w:r>
          </w:p>
        </w:tc>
        <w:tc>
          <w:tcPr>
            <w:tcW w:w="919"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Sustav navodnjavanja</w:t>
            </w:r>
          </w:p>
        </w:tc>
        <w:tc>
          <w:tcPr>
            <w:tcW w:w="494"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Veličina  (ha)</w:t>
            </w:r>
          </w:p>
        </w:tc>
        <w:tc>
          <w:tcPr>
            <w:tcW w:w="1453"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Osnovni podaci</w:t>
            </w:r>
          </w:p>
        </w:tc>
        <w:tc>
          <w:tcPr>
            <w:tcW w:w="613"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Vrijednost investicije (</w:t>
            </w:r>
            <w:proofErr w:type="spellStart"/>
            <w:r w:rsidRPr="00901AA0">
              <w:rPr>
                <w:rFonts w:ascii="Tahoma" w:hAnsi="Tahoma" w:cs="Tahoma"/>
                <w:b/>
                <w:bCs/>
                <w:sz w:val="20"/>
                <w:szCs w:val="16"/>
              </w:rPr>
              <w:t>mil.kn</w:t>
            </w:r>
            <w:proofErr w:type="spellEnd"/>
            <w:r w:rsidRPr="00901AA0">
              <w:rPr>
                <w:rFonts w:ascii="Tahoma" w:hAnsi="Tahoma" w:cs="Tahoma"/>
                <w:b/>
                <w:bCs/>
                <w:sz w:val="20"/>
                <w:szCs w:val="16"/>
              </w:rPr>
              <w:t>)</w:t>
            </w:r>
          </w:p>
        </w:tc>
      </w:tr>
      <w:tr w:rsidR="00AB6A31" w:rsidRPr="00901AA0" w:rsidTr="001829FD">
        <w:trPr>
          <w:trHeight w:val="642"/>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1.</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Istarska županija</w:t>
            </w:r>
          </w:p>
        </w:tc>
        <w:tc>
          <w:tcPr>
            <w:tcW w:w="919" w:type="pct"/>
            <w:vAlign w:val="center"/>
            <w:hideMark/>
          </w:tcPr>
          <w:p w:rsidR="00AB6A31" w:rsidRPr="00901AA0" w:rsidRDefault="00AB6A31" w:rsidP="001829FD">
            <w:pPr>
              <w:jc w:val="center"/>
              <w:rPr>
                <w:rFonts w:ascii="Tahoma" w:hAnsi="Tahoma" w:cs="Tahoma"/>
                <w:bCs/>
                <w:sz w:val="20"/>
                <w:szCs w:val="16"/>
              </w:rPr>
            </w:pPr>
            <w:proofErr w:type="spellStart"/>
            <w:r w:rsidRPr="00901AA0">
              <w:rPr>
                <w:rFonts w:ascii="Tahoma" w:hAnsi="Tahoma" w:cs="Tahoma"/>
                <w:bCs/>
                <w:sz w:val="20"/>
                <w:szCs w:val="16"/>
              </w:rPr>
              <w:t>Valtura</w:t>
            </w:r>
            <w:proofErr w:type="spellEnd"/>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440</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lang w:val="pl-PL"/>
              </w:rPr>
              <w:t>Mikroakumulacija 630.000 m3; CS 340 l/s; TDM 11,37 km</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59</w:t>
            </w:r>
          </w:p>
        </w:tc>
      </w:tr>
      <w:tr w:rsidR="00AB6A31" w:rsidRPr="00901AA0" w:rsidTr="001829FD">
        <w:trPr>
          <w:trHeight w:val="642"/>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2.</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Međimurska županija</w:t>
            </w:r>
          </w:p>
        </w:tc>
        <w:tc>
          <w:tcPr>
            <w:tcW w:w="91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Međimurje</w:t>
            </w:r>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250</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zahvat iz ak. Čakovec, CS 240l/s, TDM 7,7 km</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27,11</w:t>
            </w:r>
          </w:p>
        </w:tc>
      </w:tr>
      <w:tr w:rsidR="00AB6A31" w:rsidRPr="00901AA0" w:rsidTr="001829FD">
        <w:trPr>
          <w:trHeight w:val="642"/>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3.</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Osječko baranjska županija</w:t>
            </w:r>
          </w:p>
        </w:tc>
        <w:tc>
          <w:tcPr>
            <w:tcW w:w="91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Gat</w:t>
            </w:r>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500</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lang w:val="pl-PL"/>
              </w:rPr>
              <w:t>zahvat Drava - CS 480 l/s, Zdenac 20l/s, TDM 15,2 km</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37,25</w:t>
            </w:r>
          </w:p>
        </w:tc>
      </w:tr>
      <w:tr w:rsidR="00AB6A31" w:rsidRPr="00901AA0" w:rsidTr="001829FD">
        <w:trPr>
          <w:trHeight w:val="1353"/>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4.</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Osječko-baranjska županija</w:t>
            </w:r>
          </w:p>
        </w:tc>
        <w:tc>
          <w:tcPr>
            <w:tcW w:w="91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Baranja</w:t>
            </w:r>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5.000</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Lateralni kanal L=12,3 km, reverzibilna crpna stanica 2,5 m3/s, mješoviti  otvoreni melioracijski sustav za odvodnju i navodnjavanje na 5.000 ha</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131,3</w:t>
            </w:r>
          </w:p>
        </w:tc>
      </w:tr>
      <w:tr w:rsidR="00AB6A31" w:rsidRPr="00901AA0" w:rsidTr="001829FD">
        <w:trPr>
          <w:trHeight w:val="328"/>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5.</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Požeško slavonska županija</w:t>
            </w:r>
          </w:p>
        </w:tc>
        <w:tc>
          <w:tcPr>
            <w:tcW w:w="91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lang w:val="nn-NO"/>
              </w:rPr>
              <w:t>Kaptol – I faza (1  i 2 dio)</w:t>
            </w:r>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106</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zahvat iz ak. Bistra, DM 7 km</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5,1</w:t>
            </w:r>
          </w:p>
        </w:tc>
      </w:tr>
      <w:tr w:rsidR="00AB6A31" w:rsidRPr="00901AA0" w:rsidTr="001829FD">
        <w:trPr>
          <w:trHeight w:val="642"/>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6.</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Požeško slavonska županija</w:t>
            </w:r>
          </w:p>
        </w:tc>
        <w:tc>
          <w:tcPr>
            <w:tcW w:w="919" w:type="pct"/>
            <w:vAlign w:val="center"/>
            <w:hideMark/>
          </w:tcPr>
          <w:p w:rsidR="00AB6A31" w:rsidRPr="00901AA0" w:rsidRDefault="00AB6A31" w:rsidP="001829FD">
            <w:pPr>
              <w:jc w:val="center"/>
              <w:rPr>
                <w:rFonts w:ascii="Tahoma" w:hAnsi="Tahoma" w:cs="Tahoma"/>
                <w:bCs/>
                <w:sz w:val="20"/>
                <w:szCs w:val="16"/>
              </w:rPr>
            </w:pPr>
            <w:proofErr w:type="spellStart"/>
            <w:r w:rsidRPr="00901AA0">
              <w:rPr>
                <w:rFonts w:ascii="Tahoma" w:hAnsi="Tahoma" w:cs="Tahoma"/>
                <w:bCs/>
                <w:sz w:val="20"/>
                <w:szCs w:val="16"/>
              </w:rPr>
              <w:t>Ramanovci</w:t>
            </w:r>
            <w:proofErr w:type="spellEnd"/>
            <w:r w:rsidRPr="00901AA0">
              <w:rPr>
                <w:rFonts w:ascii="Tahoma" w:hAnsi="Tahoma" w:cs="Tahoma"/>
                <w:bCs/>
                <w:sz w:val="20"/>
                <w:szCs w:val="16"/>
              </w:rPr>
              <w:t xml:space="preserve"> </w:t>
            </w:r>
            <w:proofErr w:type="spellStart"/>
            <w:r w:rsidRPr="00901AA0">
              <w:rPr>
                <w:rFonts w:ascii="Tahoma" w:hAnsi="Tahoma" w:cs="Tahoma"/>
                <w:bCs/>
                <w:sz w:val="20"/>
                <w:szCs w:val="16"/>
              </w:rPr>
              <w:t>Bektež</w:t>
            </w:r>
            <w:proofErr w:type="spellEnd"/>
            <w:r w:rsidRPr="00901AA0">
              <w:rPr>
                <w:rFonts w:ascii="Tahoma" w:hAnsi="Tahoma" w:cs="Tahoma"/>
                <w:bCs/>
                <w:sz w:val="20"/>
                <w:szCs w:val="16"/>
              </w:rPr>
              <w:t xml:space="preserve"> – I faza</w:t>
            </w:r>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369</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TDM 8,4 km</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5,5</w:t>
            </w:r>
          </w:p>
        </w:tc>
      </w:tr>
      <w:tr w:rsidR="00AB6A31" w:rsidRPr="00901AA0" w:rsidTr="001829FD">
        <w:trPr>
          <w:trHeight w:val="642"/>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lastRenderedPageBreak/>
              <w:t>7.</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Virovitičko-podravska županija</w:t>
            </w:r>
          </w:p>
        </w:tc>
        <w:tc>
          <w:tcPr>
            <w:tcW w:w="919" w:type="pct"/>
            <w:vAlign w:val="center"/>
            <w:hideMark/>
          </w:tcPr>
          <w:p w:rsidR="00AB6A31" w:rsidRPr="00901AA0" w:rsidRDefault="00AB6A31" w:rsidP="001829FD">
            <w:pPr>
              <w:jc w:val="center"/>
              <w:rPr>
                <w:rFonts w:ascii="Tahoma" w:hAnsi="Tahoma" w:cs="Tahoma"/>
                <w:bCs/>
                <w:sz w:val="20"/>
                <w:szCs w:val="16"/>
              </w:rPr>
            </w:pPr>
            <w:proofErr w:type="spellStart"/>
            <w:r w:rsidRPr="00901AA0">
              <w:rPr>
                <w:rFonts w:ascii="Tahoma" w:hAnsi="Tahoma" w:cs="Tahoma"/>
                <w:bCs/>
                <w:sz w:val="20"/>
                <w:szCs w:val="16"/>
              </w:rPr>
              <w:t>Kapinci</w:t>
            </w:r>
            <w:proofErr w:type="spellEnd"/>
            <w:r w:rsidRPr="00901AA0">
              <w:rPr>
                <w:rFonts w:ascii="Tahoma" w:hAnsi="Tahoma" w:cs="Tahoma"/>
                <w:bCs/>
                <w:sz w:val="20"/>
                <w:szCs w:val="16"/>
              </w:rPr>
              <w:t>-</w:t>
            </w:r>
            <w:proofErr w:type="spellStart"/>
            <w:r w:rsidRPr="00901AA0">
              <w:rPr>
                <w:rFonts w:ascii="Tahoma" w:hAnsi="Tahoma" w:cs="Tahoma"/>
                <w:bCs/>
                <w:sz w:val="20"/>
                <w:szCs w:val="16"/>
              </w:rPr>
              <w:t>Vaška</w:t>
            </w:r>
            <w:proofErr w:type="spellEnd"/>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1.260</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zahvat iz r. Drave, CS 900 l/s, TDM 38,8 km</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80,8</w:t>
            </w:r>
          </w:p>
        </w:tc>
      </w:tr>
      <w:tr w:rsidR="00AB6A31" w:rsidRPr="00901AA0" w:rsidTr="001829FD">
        <w:trPr>
          <w:trHeight w:val="642"/>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8.</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Vukovarsko srijemska županija</w:t>
            </w:r>
          </w:p>
        </w:tc>
        <w:tc>
          <w:tcPr>
            <w:tcW w:w="91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Poljoprivredno šumarska škola Vinkovci</w:t>
            </w:r>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52</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zahvat iz r. Bosut, CS 50 l/s, TDM 1,9 km, cijevna drenaža 15 km</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4,9</w:t>
            </w:r>
          </w:p>
        </w:tc>
      </w:tr>
      <w:tr w:rsidR="00AB6A31" w:rsidRPr="00901AA0" w:rsidTr="001829FD">
        <w:trPr>
          <w:trHeight w:val="642"/>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9.</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Vukovarsko-srijemska županija</w:t>
            </w:r>
          </w:p>
        </w:tc>
        <w:tc>
          <w:tcPr>
            <w:tcW w:w="919" w:type="pct"/>
            <w:vAlign w:val="center"/>
            <w:hideMark/>
          </w:tcPr>
          <w:p w:rsidR="00AB6A31" w:rsidRPr="00901AA0" w:rsidRDefault="00AB6A31" w:rsidP="001829FD">
            <w:pPr>
              <w:jc w:val="center"/>
              <w:rPr>
                <w:rFonts w:ascii="Tahoma" w:hAnsi="Tahoma" w:cs="Tahoma"/>
                <w:bCs/>
                <w:sz w:val="20"/>
                <w:szCs w:val="16"/>
              </w:rPr>
            </w:pPr>
            <w:proofErr w:type="spellStart"/>
            <w:r w:rsidRPr="00901AA0">
              <w:rPr>
                <w:rFonts w:ascii="Tahoma" w:hAnsi="Tahoma" w:cs="Tahoma"/>
                <w:b/>
                <w:bCs/>
                <w:sz w:val="20"/>
                <w:szCs w:val="16"/>
              </w:rPr>
              <w:t>Opatovac</w:t>
            </w:r>
            <w:proofErr w:type="spellEnd"/>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705</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lang w:val="pl-PL"/>
              </w:rPr>
              <w:t>Akumulacija 900.000 m3; CS 320 l/s; TDM 16,3 km</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46</w:t>
            </w:r>
          </w:p>
        </w:tc>
      </w:tr>
      <w:tr w:rsidR="00AB6A31" w:rsidRPr="00901AA0" w:rsidTr="001829FD">
        <w:trPr>
          <w:trHeight w:val="642"/>
        </w:trPr>
        <w:tc>
          <w:tcPr>
            <w:tcW w:w="32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10.</w:t>
            </w: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Zadarska županija</w:t>
            </w:r>
          </w:p>
        </w:tc>
        <w:tc>
          <w:tcPr>
            <w:tcW w:w="919" w:type="pct"/>
            <w:vAlign w:val="center"/>
            <w:hideMark/>
          </w:tcPr>
          <w:p w:rsidR="00AB6A31" w:rsidRPr="00901AA0" w:rsidRDefault="00AB6A31" w:rsidP="001829FD">
            <w:pPr>
              <w:jc w:val="center"/>
              <w:rPr>
                <w:rFonts w:ascii="Tahoma" w:hAnsi="Tahoma" w:cs="Tahoma"/>
                <w:bCs/>
                <w:sz w:val="20"/>
                <w:szCs w:val="16"/>
              </w:rPr>
            </w:pPr>
            <w:proofErr w:type="spellStart"/>
            <w:r w:rsidRPr="00901AA0">
              <w:rPr>
                <w:rFonts w:ascii="Tahoma" w:hAnsi="Tahoma" w:cs="Tahoma"/>
                <w:bCs/>
                <w:sz w:val="20"/>
                <w:szCs w:val="16"/>
              </w:rPr>
              <w:t>Bašćica</w:t>
            </w:r>
            <w:proofErr w:type="spellEnd"/>
            <w:r w:rsidRPr="00901AA0">
              <w:rPr>
                <w:rFonts w:ascii="Tahoma" w:hAnsi="Tahoma" w:cs="Tahoma"/>
                <w:bCs/>
                <w:sz w:val="20"/>
                <w:szCs w:val="16"/>
              </w:rPr>
              <w:t xml:space="preserve"> - I faza</w:t>
            </w:r>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350</w:t>
            </w:r>
          </w:p>
        </w:tc>
        <w:tc>
          <w:tcPr>
            <w:tcW w:w="145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 xml:space="preserve">zahvat iz ak. </w:t>
            </w:r>
            <w:proofErr w:type="spellStart"/>
            <w:r w:rsidRPr="00901AA0">
              <w:rPr>
                <w:rFonts w:ascii="Tahoma" w:hAnsi="Tahoma" w:cs="Tahoma"/>
                <w:bCs/>
                <w:sz w:val="20"/>
                <w:szCs w:val="16"/>
              </w:rPr>
              <w:t>Vlačine</w:t>
            </w:r>
            <w:proofErr w:type="spellEnd"/>
            <w:r w:rsidRPr="00901AA0">
              <w:rPr>
                <w:rFonts w:ascii="Tahoma" w:hAnsi="Tahoma" w:cs="Tahoma"/>
                <w:bCs/>
                <w:sz w:val="20"/>
                <w:szCs w:val="16"/>
              </w:rPr>
              <w:t>, CS 321 l/s, TDM 9,2 km</w:t>
            </w: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20,34</w:t>
            </w:r>
          </w:p>
        </w:tc>
      </w:tr>
      <w:tr w:rsidR="00AB6A31" w:rsidRPr="00901AA0" w:rsidTr="001829FD">
        <w:trPr>
          <w:trHeight w:val="575"/>
        </w:trPr>
        <w:tc>
          <w:tcPr>
            <w:tcW w:w="322" w:type="pct"/>
            <w:vAlign w:val="center"/>
            <w:hideMark/>
          </w:tcPr>
          <w:p w:rsidR="00AB6A31" w:rsidRPr="00901AA0" w:rsidRDefault="00AB6A31" w:rsidP="001829FD">
            <w:pPr>
              <w:jc w:val="center"/>
              <w:rPr>
                <w:rFonts w:ascii="Tahoma" w:hAnsi="Tahoma" w:cs="Tahoma"/>
                <w:bCs/>
                <w:sz w:val="20"/>
                <w:szCs w:val="16"/>
              </w:rPr>
            </w:pPr>
          </w:p>
        </w:tc>
        <w:tc>
          <w:tcPr>
            <w:tcW w:w="119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UKUPNO:</w:t>
            </w:r>
          </w:p>
        </w:tc>
        <w:tc>
          <w:tcPr>
            <w:tcW w:w="919" w:type="pct"/>
            <w:vAlign w:val="center"/>
            <w:hideMark/>
          </w:tcPr>
          <w:p w:rsidR="00AB6A31" w:rsidRPr="00901AA0" w:rsidRDefault="00AB6A31" w:rsidP="001829FD">
            <w:pPr>
              <w:jc w:val="center"/>
              <w:rPr>
                <w:rFonts w:ascii="Tahoma" w:hAnsi="Tahoma" w:cs="Tahoma"/>
                <w:bCs/>
                <w:sz w:val="20"/>
                <w:szCs w:val="16"/>
              </w:rPr>
            </w:pPr>
          </w:p>
        </w:tc>
        <w:tc>
          <w:tcPr>
            <w:tcW w:w="494"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9.032</w:t>
            </w:r>
          </w:p>
        </w:tc>
        <w:tc>
          <w:tcPr>
            <w:tcW w:w="1453" w:type="pct"/>
            <w:vAlign w:val="center"/>
            <w:hideMark/>
          </w:tcPr>
          <w:p w:rsidR="00AB6A31" w:rsidRPr="00901AA0" w:rsidRDefault="00AB6A31" w:rsidP="001829FD">
            <w:pPr>
              <w:jc w:val="center"/>
              <w:rPr>
                <w:rFonts w:ascii="Tahoma" w:hAnsi="Tahoma" w:cs="Tahoma"/>
                <w:bCs/>
                <w:sz w:val="20"/>
                <w:szCs w:val="16"/>
              </w:rPr>
            </w:pPr>
          </w:p>
        </w:tc>
        <w:tc>
          <w:tcPr>
            <w:tcW w:w="613"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417,3</w:t>
            </w:r>
          </w:p>
        </w:tc>
      </w:tr>
    </w:tbl>
    <w:p w:rsidR="00AB6A31" w:rsidRDefault="00AB6A31" w:rsidP="00AB6A31">
      <w:pPr>
        <w:rPr>
          <w:rFonts w:ascii="Tahoma" w:hAnsi="Tahoma" w:cs="Tahoma"/>
          <w:bCs/>
        </w:rPr>
      </w:pPr>
    </w:p>
    <w:p w:rsidR="00AB6A31" w:rsidRPr="00A768CF" w:rsidRDefault="00AB6A31" w:rsidP="00AB6A31">
      <w:pPr>
        <w:rPr>
          <w:rFonts w:ascii="Tahoma" w:hAnsi="Tahoma" w:cs="Tahoma"/>
          <w:bCs/>
        </w:rPr>
      </w:pPr>
    </w:p>
    <w:p w:rsidR="00AB6A31" w:rsidRPr="00A768CF" w:rsidRDefault="00AB6A31" w:rsidP="00AB6A31">
      <w:pPr>
        <w:rPr>
          <w:rFonts w:ascii="Tahoma" w:hAnsi="Tahoma" w:cs="Tahoma"/>
          <w:bCs/>
          <w:sz w:val="22"/>
          <w:szCs w:val="22"/>
        </w:rPr>
      </w:pPr>
      <w:r w:rsidRPr="00A768CF">
        <w:rPr>
          <w:rFonts w:ascii="Tahoma" w:hAnsi="Tahoma" w:cs="Tahoma"/>
          <w:bCs/>
          <w:sz w:val="22"/>
          <w:szCs w:val="22"/>
        </w:rPr>
        <w:t>Sustavi navodnjavanja u izgradnji 2016.</w:t>
      </w:r>
    </w:p>
    <w:tbl>
      <w:tblPr>
        <w:tblStyle w:val="Reetkatablice"/>
        <w:tblW w:w="5000" w:type="pct"/>
        <w:tblLook w:val="0600"/>
      </w:tblPr>
      <w:tblGrid>
        <w:gridCol w:w="723"/>
        <w:gridCol w:w="1874"/>
        <w:gridCol w:w="1705"/>
        <w:gridCol w:w="1004"/>
        <w:gridCol w:w="2729"/>
        <w:gridCol w:w="1253"/>
      </w:tblGrid>
      <w:tr w:rsidR="00AB6A31" w:rsidRPr="00901AA0" w:rsidTr="001829FD">
        <w:trPr>
          <w:trHeight w:val="558"/>
        </w:trPr>
        <w:tc>
          <w:tcPr>
            <w:tcW w:w="460"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r.br.</w:t>
            </w:r>
          </w:p>
        </w:tc>
        <w:tc>
          <w:tcPr>
            <w:tcW w:w="1079"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Županija</w:t>
            </w:r>
          </w:p>
        </w:tc>
        <w:tc>
          <w:tcPr>
            <w:tcW w:w="872"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Sustav navodnjavanja</w:t>
            </w:r>
          </w:p>
        </w:tc>
        <w:tc>
          <w:tcPr>
            <w:tcW w:w="481"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Veličina</w:t>
            </w:r>
          </w:p>
        </w:tc>
        <w:tc>
          <w:tcPr>
            <w:tcW w:w="1539"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Osnovni podaci</w:t>
            </w:r>
          </w:p>
        </w:tc>
        <w:tc>
          <w:tcPr>
            <w:tcW w:w="570" w:type="pct"/>
            <w:vAlign w:val="center"/>
            <w:hideMark/>
          </w:tcPr>
          <w:p w:rsidR="00AB6A31" w:rsidRPr="00901AA0" w:rsidRDefault="00AB6A31" w:rsidP="001829FD">
            <w:pPr>
              <w:jc w:val="center"/>
              <w:rPr>
                <w:rFonts w:ascii="Tahoma" w:hAnsi="Tahoma" w:cs="Tahoma"/>
                <w:b/>
                <w:bCs/>
                <w:sz w:val="20"/>
                <w:szCs w:val="16"/>
              </w:rPr>
            </w:pPr>
            <w:r w:rsidRPr="00901AA0">
              <w:rPr>
                <w:rFonts w:ascii="Tahoma" w:hAnsi="Tahoma" w:cs="Tahoma"/>
                <w:b/>
                <w:bCs/>
                <w:sz w:val="20"/>
                <w:szCs w:val="16"/>
              </w:rPr>
              <w:t>Vrijednost investicije</w:t>
            </w:r>
          </w:p>
        </w:tc>
      </w:tr>
      <w:tr w:rsidR="00AB6A31" w:rsidRPr="00901AA0" w:rsidTr="001829FD">
        <w:trPr>
          <w:trHeight w:val="1978"/>
        </w:trPr>
        <w:tc>
          <w:tcPr>
            <w:tcW w:w="460"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1.</w:t>
            </w:r>
          </w:p>
        </w:tc>
        <w:tc>
          <w:tcPr>
            <w:tcW w:w="107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Vukovarsko-srijemska i Brodsko posavska-županija</w:t>
            </w:r>
          </w:p>
        </w:tc>
        <w:tc>
          <w:tcPr>
            <w:tcW w:w="87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 xml:space="preserve">Dovodni melioracijski kanal za navodnjavanje </w:t>
            </w:r>
            <w:proofErr w:type="spellStart"/>
            <w:r w:rsidRPr="00901AA0">
              <w:rPr>
                <w:rFonts w:ascii="Tahoma" w:hAnsi="Tahoma" w:cs="Tahoma"/>
                <w:bCs/>
                <w:sz w:val="20"/>
                <w:szCs w:val="16"/>
              </w:rPr>
              <w:t>Biđ</w:t>
            </w:r>
            <w:proofErr w:type="spellEnd"/>
            <w:r w:rsidRPr="00901AA0">
              <w:rPr>
                <w:rFonts w:ascii="Tahoma" w:hAnsi="Tahoma" w:cs="Tahoma"/>
                <w:bCs/>
                <w:sz w:val="20"/>
                <w:szCs w:val="16"/>
              </w:rPr>
              <w:t>-</w:t>
            </w:r>
            <w:proofErr w:type="spellStart"/>
            <w:r w:rsidRPr="00901AA0">
              <w:rPr>
                <w:rFonts w:ascii="Tahoma" w:hAnsi="Tahoma" w:cs="Tahoma"/>
                <w:bCs/>
                <w:sz w:val="20"/>
                <w:szCs w:val="16"/>
              </w:rPr>
              <w:t>bosutskog</w:t>
            </w:r>
            <w:proofErr w:type="spellEnd"/>
            <w:r w:rsidRPr="00901AA0">
              <w:rPr>
                <w:rFonts w:ascii="Tahoma" w:hAnsi="Tahoma" w:cs="Tahoma"/>
                <w:bCs/>
                <w:sz w:val="20"/>
                <w:szCs w:val="16"/>
              </w:rPr>
              <w:t xml:space="preserve"> polja</w:t>
            </w:r>
          </w:p>
        </w:tc>
        <w:tc>
          <w:tcPr>
            <w:tcW w:w="481" w:type="pct"/>
            <w:vAlign w:val="center"/>
            <w:hideMark/>
          </w:tcPr>
          <w:p w:rsidR="00AB6A31" w:rsidRPr="00901AA0" w:rsidRDefault="00AB6A31" w:rsidP="001829FD">
            <w:pPr>
              <w:jc w:val="center"/>
              <w:rPr>
                <w:rFonts w:ascii="Tahoma" w:hAnsi="Tahoma" w:cs="Tahoma"/>
                <w:bCs/>
                <w:sz w:val="20"/>
                <w:szCs w:val="16"/>
              </w:rPr>
            </w:pPr>
          </w:p>
        </w:tc>
        <w:tc>
          <w:tcPr>
            <w:tcW w:w="153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 xml:space="preserve">Novi kanal L=14,7 km, širine 120 do 250 m; ustava sa CS 5 m3/s; 9 cestovnih propusta, propust ispod autoceste, propust ispod željezničke pruge; omogućava razvoj navodnjavanja na oko 8.500 ha </w:t>
            </w:r>
            <w:proofErr w:type="spellStart"/>
            <w:r w:rsidRPr="00901AA0">
              <w:rPr>
                <w:rFonts w:ascii="Tahoma" w:hAnsi="Tahoma" w:cs="Tahoma"/>
                <w:bCs/>
                <w:sz w:val="20"/>
                <w:szCs w:val="16"/>
              </w:rPr>
              <w:t>polj</w:t>
            </w:r>
            <w:proofErr w:type="spellEnd"/>
            <w:r w:rsidRPr="00901AA0">
              <w:rPr>
                <w:rFonts w:ascii="Tahoma" w:hAnsi="Tahoma" w:cs="Tahoma"/>
                <w:bCs/>
                <w:sz w:val="20"/>
                <w:szCs w:val="16"/>
              </w:rPr>
              <w:t xml:space="preserve">. površina u </w:t>
            </w:r>
            <w:proofErr w:type="spellStart"/>
            <w:r w:rsidRPr="00901AA0">
              <w:rPr>
                <w:rFonts w:ascii="Tahoma" w:hAnsi="Tahoma" w:cs="Tahoma"/>
                <w:bCs/>
                <w:sz w:val="20"/>
                <w:szCs w:val="16"/>
              </w:rPr>
              <w:t>Biđ</w:t>
            </w:r>
            <w:proofErr w:type="spellEnd"/>
            <w:r w:rsidRPr="00901AA0">
              <w:rPr>
                <w:rFonts w:ascii="Tahoma" w:hAnsi="Tahoma" w:cs="Tahoma"/>
                <w:bCs/>
                <w:sz w:val="20"/>
                <w:szCs w:val="16"/>
              </w:rPr>
              <w:t>-</w:t>
            </w:r>
            <w:proofErr w:type="spellStart"/>
            <w:r w:rsidRPr="00901AA0">
              <w:rPr>
                <w:rFonts w:ascii="Tahoma" w:hAnsi="Tahoma" w:cs="Tahoma"/>
                <w:bCs/>
                <w:sz w:val="20"/>
                <w:szCs w:val="16"/>
              </w:rPr>
              <w:t>bosutskom</w:t>
            </w:r>
            <w:proofErr w:type="spellEnd"/>
            <w:r w:rsidRPr="00901AA0">
              <w:rPr>
                <w:rFonts w:ascii="Tahoma" w:hAnsi="Tahoma" w:cs="Tahoma"/>
                <w:bCs/>
                <w:sz w:val="20"/>
                <w:szCs w:val="16"/>
              </w:rPr>
              <w:t xml:space="preserve"> polju</w:t>
            </w:r>
          </w:p>
        </w:tc>
        <w:tc>
          <w:tcPr>
            <w:tcW w:w="570"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 xml:space="preserve">492,6 </w:t>
            </w:r>
            <w:proofErr w:type="spellStart"/>
            <w:r w:rsidRPr="00901AA0">
              <w:rPr>
                <w:rFonts w:ascii="Tahoma" w:hAnsi="Tahoma" w:cs="Tahoma"/>
                <w:bCs/>
                <w:sz w:val="20"/>
                <w:szCs w:val="16"/>
              </w:rPr>
              <w:t>mil.kuna</w:t>
            </w:r>
            <w:proofErr w:type="spellEnd"/>
          </w:p>
        </w:tc>
      </w:tr>
      <w:tr w:rsidR="00AB6A31" w:rsidRPr="00901AA0" w:rsidTr="001829FD">
        <w:trPr>
          <w:trHeight w:val="1269"/>
        </w:trPr>
        <w:tc>
          <w:tcPr>
            <w:tcW w:w="460"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2.</w:t>
            </w:r>
          </w:p>
        </w:tc>
        <w:tc>
          <w:tcPr>
            <w:tcW w:w="107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Osječko-baranjska županija</w:t>
            </w:r>
          </w:p>
        </w:tc>
        <w:tc>
          <w:tcPr>
            <w:tcW w:w="872"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Baranja</w:t>
            </w:r>
          </w:p>
        </w:tc>
        <w:tc>
          <w:tcPr>
            <w:tcW w:w="481"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5.000 ha</w:t>
            </w:r>
          </w:p>
        </w:tc>
        <w:tc>
          <w:tcPr>
            <w:tcW w:w="153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Lateralni kanal L=12,3 km, reverzibilna crpna stanica 2,5 m3/s, mješoviti  otvoreni melioracijski sustav za odvodnju i navodnjavanje na 5.000 ha</w:t>
            </w:r>
          </w:p>
        </w:tc>
        <w:tc>
          <w:tcPr>
            <w:tcW w:w="570"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 xml:space="preserve">131,3 </w:t>
            </w:r>
            <w:proofErr w:type="spellStart"/>
            <w:r w:rsidRPr="00901AA0">
              <w:rPr>
                <w:rFonts w:ascii="Tahoma" w:hAnsi="Tahoma" w:cs="Tahoma"/>
                <w:bCs/>
                <w:sz w:val="20"/>
                <w:szCs w:val="16"/>
              </w:rPr>
              <w:t>mil.kuna</w:t>
            </w:r>
            <w:proofErr w:type="spellEnd"/>
          </w:p>
        </w:tc>
      </w:tr>
      <w:tr w:rsidR="00AB6A31" w:rsidRPr="00901AA0" w:rsidTr="001829FD">
        <w:trPr>
          <w:trHeight w:val="553"/>
        </w:trPr>
        <w:tc>
          <w:tcPr>
            <w:tcW w:w="460"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3.</w:t>
            </w:r>
          </w:p>
        </w:tc>
        <w:tc>
          <w:tcPr>
            <w:tcW w:w="107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Virovitičko-podravska županija</w:t>
            </w:r>
          </w:p>
        </w:tc>
        <w:tc>
          <w:tcPr>
            <w:tcW w:w="872" w:type="pct"/>
            <w:vAlign w:val="center"/>
            <w:hideMark/>
          </w:tcPr>
          <w:p w:rsidR="00AB6A31" w:rsidRPr="00901AA0" w:rsidRDefault="00AB6A31" w:rsidP="001829FD">
            <w:pPr>
              <w:jc w:val="center"/>
              <w:rPr>
                <w:rFonts w:ascii="Tahoma" w:hAnsi="Tahoma" w:cs="Tahoma"/>
                <w:bCs/>
                <w:sz w:val="20"/>
                <w:szCs w:val="16"/>
              </w:rPr>
            </w:pPr>
            <w:proofErr w:type="spellStart"/>
            <w:r w:rsidRPr="00901AA0">
              <w:rPr>
                <w:rFonts w:ascii="Tahoma" w:hAnsi="Tahoma" w:cs="Tahoma"/>
                <w:bCs/>
                <w:sz w:val="20"/>
                <w:szCs w:val="16"/>
              </w:rPr>
              <w:t>Kapinci</w:t>
            </w:r>
            <w:proofErr w:type="spellEnd"/>
            <w:r w:rsidRPr="00901AA0">
              <w:rPr>
                <w:rFonts w:ascii="Tahoma" w:hAnsi="Tahoma" w:cs="Tahoma"/>
                <w:bCs/>
                <w:sz w:val="20"/>
                <w:szCs w:val="16"/>
              </w:rPr>
              <w:t>-</w:t>
            </w:r>
            <w:proofErr w:type="spellStart"/>
            <w:r w:rsidRPr="00901AA0">
              <w:rPr>
                <w:rFonts w:ascii="Tahoma" w:hAnsi="Tahoma" w:cs="Tahoma"/>
                <w:bCs/>
                <w:sz w:val="20"/>
                <w:szCs w:val="16"/>
              </w:rPr>
              <w:t>Vaška</w:t>
            </w:r>
            <w:proofErr w:type="spellEnd"/>
          </w:p>
        </w:tc>
        <w:tc>
          <w:tcPr>
            <w:tcW w:w="481"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1.260 ha</w:t>
            </w:r>
          </w:p>
        </w:tc>
        <w:tc>
          <w:tcPr>
            <w:tcW w:w="153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zahvat iz r. Drave, CS 900 l/s, TDM 38,8 km</w:t>
            </w:r>
          </w:p>
        </w:tc>
        <w:tc>
          <w:tcPr>
            <w:tcW w:w="570"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Cs/>
                <w:sz w:val="20"/>
                <w:szCs w:val="16"/>
              </w:rPr>
              <w:t xml:space="preserve">80,8 </w:t>
            </w:r>
            <w:proofErr w:type="spellStart"/>
            <w:r w:rsidRPr="00901AA0">
              <w:rPr>
                <w:rFonts w:ascii="Tahoma" w:hAnsi="Tahoma" w:cs="Tahoma"/>
                <w:bCs/>
                <w:sz w:val="20"/>
                <w:szCs w:val="16"/>
              </w:rPr>
              <w:t>mil.kuna</w:t>
            </w:r>
            <w:proofErr w:type="spellEnd"/>
          </w:p>
        </w:tc>
      </w:tr>
      <w:tr w:rsidR="00AB6A31" w:rsidRPr="00901AA0" w:rsidTr="001829FD">
        <w:trPr>
          <w:trHeight w:val="547"/>
        </w:trPr>
        <w:tc>
          <w:tcPr>
            <w:tcW w:w="460" w:type="pct"/>
            <w:vAlign w:val="center"/>
            <w:hideMark/>
          </w:tcPr>
          <w:p w:rsidR="00AB6A31" w:rsidRPr="00901AA0" w:rsidRDefault="00AB6A31" w:rsidP="001829FD">
            <w:pPr>
              <w:jc w:val="center"/>
              <w:rPr>
                <w:rFonts w:ascii="Tahoma" w:hAnsi="Tahoma" w:cs="Tahoma"/>
                <w:bCs/>
                <w:sz w:val="20"/>
                <w:szCs w:val="16"/>
              </w:rPr>
            </w:pPr>
          </w:p>
        </w:tc>
        <w:tc>
          <w:tcPr>
            <w:tcW w:w="1079"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UKUPNO:</w:t>
            </w:r>
          </w:p>
        </w:tc>
        <w:tc>
          <w:tcPr>
            <w:tcW w:w="872" w:type="pct"/>
            <w:vAlign w:val="center"/>
            <w:hideMark/>
          </w:tcPr>
          <w:p w:rsidR="00AB6A31" w:rsidRPr="00901AA0" w:rsidRDefault="00AB6A31" w:rsidP="001829FD">
            <w:pPr>
              <w:jc w:val="center"/>
              <w:rPr>
                <w:rFonts w:ascii="Tahoma" w:hAnsi="Tahoma" w:cs="Tahoma"/>
                <w:bCs/>
                <w:sz w:val="20"/>
                <w:szCs w:val="16"/>
              </w:rPr>
            </w:pPr>
          </w:p>
        </w:tc>
        <w:tc>
          <w:tcPr>
            <w:tcW w:w="481"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6.260 ha</w:t>
            </w:r>
          </w:p>
        </w:tc>
        <w:tc>
          <w:tcPr>
            <w:tcW w:w="1539" w:type="pct"/>
            <w:vAlign w:val="center"/>
            <w:hideMark/>
          </w:tcPr>
          <w:p w:rsidR="00AB6A31" w:rsidRPr="00901AA0" w:rsidRDefault="00AB6A31" w:rsidP="001829FD">
            <w:pPr>
              <w:jc w:val="center"/>
              <w:rPr>
                <w:rFonts w:ascii="Tahoma" w:hAnsi="Tahoma" w:cs="Tahoma"/>
                <w:bCs/>
                <w:sz w:val="20"/>
                <w:szCs w:val="16"/>
              </w:rPr>
            </w:pPr>
          </w:p>
        </w:tc>
        <w:tc>
          <w:tcPr>
            <w:tcW w:w="570" w:type="pct"/>
            <w:vAlign w:val="center"/>
            <w:hideMark/>
          </w:tcPr>
          <w:p w:rsidR="00AB6A31" w:rsidRPr="00901AA0" w:rsidRDefault="00AB6A31" w:rsidP="001829FD">
            <w:pPr>
              <w:jc w:val="center"/>
              <w:rPr>
                <w:rFonts w:ascii="Tahoma" w:hAnsi="Tahoma" w:cs="Tahoma"/>
                <w:bCs/>
                <w:sz w:val="20"/>
                <w:szCs w:val="16"/>
              </w:rPr>
            </w:pPr>
            <w:r w:rsidRPr="00901AA0">
              <w:rPr>
                <w:rFonts w:ascii="Tahoma" w:hAnsi="Tahoma" w:cs="Tahoma"/>
                <w:b/>
                <w:bCs/>
                <w:sz w:val="20"/>
                <w:szCs w:val="16"/>
              </w:rPr>
              <w:t xml:space="preserve">704,7 </w:t>
            </w:r>
            <w:proofErr w:type="spellStart"/>
            <w:r w:rsidRPr="00901AA0">
              <w:rPr>
                <w:rFonts w:ascii="Tahoma" w:hAnsi="Tahoma" w:cs="Tahoma"/>
                <w:b/>
                <w:bCs/>
                <w:sz w:val="20"/>
                <w:szCs w:val="16"/>
              </w:rPr>
              <w:t>mil.kn</w:t>
            </w:r>
            <w:proofErr w:type="spellEnd"/>
          </w:p>
        </w:tc>
      </w:tr>
    </w:tbl>
    <w:p w:rsidR="00AB6A31" w:rsidRPr="00A768CF" w:rsidRDefault="00AB6A31" w:rsidP="00AB6A31">
      <w:pPr>
        <w:rPr>
          <w:rFonts w:ascii="Tahoma" w:hAnsi="Tahoma" w:cs="Tahoma"/>
          <w:bCs/>
        </w:rPr>
      </w:pPr>
    </w:p>
    <w:p w:rsidR="00AB6A31" w:rsidRPr="00A768CF" w:rsidRDefault="00AB6A31" w:rsidP="00AB6A31">
      <w:pPr>
        <w:rPr>
          <w:rFonts w:ascii="Tahoma" w:hAnsi="Tahoma" w:cs="Tahoma"/>
          <w:bCs/>
        </w:rPr>
      </w:pPr>
    </w:p>
    <w:p w:rsidR="00AB6A31" w:rsidRPr="00A768CF" w:rsidRDefault="00AB6A31" w:rsidP="00AB6A31">
      <w:pPr>
        <w:rPr>
          <w:rFonts w:ascii="Tahoma" w:hAnsi="Tahoma" w:cs="Tahoma"/>
          <w:bCs/>
        </w:rPr>
      </w:pPr>
    </w:p>
    <w:p w:rsidR="00AB6A31" w:rsidRPr="00A768CF" w:rsidRDefault="00AB6A31" w:rsidP="00AB6A31">
      <w:pPr>
        <w:rPr>
          <w:rFonts w:ascii="Tahoma" w:hAnsi="Tahoma" w:cs="Tahoma"/>
          <w:b/>
          <w:bCs/>
          <w:i/>
          <w:sz w:val="22"/>
          <w:szCs w:val="22"/>
        </w:rPr>
      </w:pPr>
      <w:r w:rsidRPr="00A768CF">
        <w:rPr>
          <w:rFonts w:ascii="Tahoma" w:hAnsi="Tahoma" w:cs="Tahoma"/>
          <w:b/>
          <w:bCs/>
          <w:i/>
          <w:sz w:val="22"/>
          <w:szCs w:val="22"/>
        </w:rPr>
        <w:t xml:space="preserve">PROJEKTI  NAVODNJAVANJA NA PODRUČJU VUKOVARSKO-SRIJEMSKE ŽUPANIJE </w:t>
      </w:r>
    </w:p>
    <w:p w:rsidR="00AB6A31" w:rsidRPr="00A768CF" w:rsidRDefault="00AB6A31" w:rsidP="00AB6A31">
      <w:pPr>
        <w:rPr>
          <w:rFonts w:ascii="Tahoma" w:hAnsi="Tahoma" w:cs="Tahoma"/>
          <w:b/>
          <w:bCs/>
          <w:sz w:val="22"/>
          <w:szCs w:val="22"/>
        </w:rPr>
      </w:pPr>
    </w:p>
    <w:p w:rsidR="00AB6A31" w:rsidRPr="00A768CF" w:rsidRDefault="00AB6A31" w:rsidP="00AB6A31">
      <w:pPr>
        <w:jc w:val="both"/>
        <w:rPr>
          <w:rFonts w:ascii="Tahoma" w:hAnsi="Tahoma" w:cs="Tahoma"/>
          <w:sz w:val="22"/>
          <w:szCs w:val="22"/>
        </w:rPr>
      </w:pPr>
      <w:r w:rsidRPr="00A768CF">
        <w:rPr>
          <w:rFonts w:ascii="Tahoma" w:hAnsi="Tahoma" w:cs="Tahoma"/>
          <w:b/>
          <w:i/>
          <w:sz w:val="22"/>
          <w:szCs w:val="22"/>
        </w:rPr>
        <w:t>Plan navodnjavanja Vukovarsko-srijemske županije</w:t>
      </w:r>
      <w:r w:rsidRPr="00A768CF">
        <w:rPr>
          <w:rFonts w:ascii="Tahoma" w:hAnsi="Tahoma" w:cs="Tahoma"/>
          <w:sz w:val="22"/>
          <w:szCs w:val="22"/>
        </w:rPr>
        <w:t xml:space="preserve"> (50% MP; 50% VSŽ) dovršen u usvojen  2006. g. – ukupna vrijednost: (912.000 kn)</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Osnovni cilj izrade Plana navodnjavanja bio je definiranje smjernica, kriterija i ograničenja za planski razvitak navodnjavanja na području Županije u sadašnjim i budućim uvjetima poljoprivredne proizvodnje i raspoloživih resursa voda. Ovaj dokument treba biti kvalitetna osnova za planiranje uvođenja sustava za navodnjavanje, izgradnju infrastrukture i realizaciju planova proizvodnje poljoprivrednih kultura u novim uvjetima organizirane i nadzirane primjene navodnjavanja.</w:t>
      </w:r>
    </w:p>
    <w:p w:rsidR="00AB6A31" w:rsidRPr="00A768CF" w:rsidRDefault="00AB6A31" w:rsidP="00AB6A31">
      <w:pPr>
        <w:jc w:val="both"/>
        <w:rPr>
          <w:rFonts w:ascii="Tahoma" w:hAnsi="Tahoma" w:cs="Tahoma"/>
          <w:sz w:val="22"/>
          <w:szCs w:val="22"/>
        </w:rPr>
      </w:pPr>
    </w:p>
    <w:p w:rsidR="00AB6A31" w:rsidRPr="00A768CF" w:rsidRDefault="00AB6A31" w:rsidP="00AB6A31">
      <w:pPr>
        <w:ind w:left="1080" w:hanging="1080"/>
        <w:jc w:val="both"/>
        <w:rPr>
          <w:rFonts w:ascii="Tahoma" w:hAnsi="Tahoma" w:cs="Tahoma"/>
          <w:sz w:val="22"/>
          <w:szCs w:val="22"/>
        </w:rPr>
      </w:pPr>
      <w:r w:rsidRPr="00A768CF">
        <w:rPr>
          <w:rFonts w:ascii="Tahoma" w:hAnsi="Tahoma" w:cs="Tahoma"/>
          <w:b/>
          <w:i/>
          <w:iCs/>
          <w:sz w:val="22"/>
          <w:szCs w:val="22"/>
        </w:rPr>
        <w:lastRenderedPageBreak/>
        <w:t>Nacionalni pilot projekti navodnjavanja</w:t>
      </w:r>
      <w:r w:rsidRPr="00A768CF">
        <w:rPr>
          <w:rFonts w:ascii="Tahoma" w:hAnsi="Tahoma" w:cs="Tahoma"/>
          <w:b/>
          <w:sz w:val="22"/>
          <w:szCs w:val="22"/>
        </w:rPr>
        <w:t>:</w:t>
      </w:r>
      <w:r w:rsidRPr="00A768CF">
        <w:rPr>
          <w:rFonts w:ascii="Tahoma" w:hAnsi="Tahoma" w:cs="Tahoma"/>
          <w:sz w:val="22"/>
          <w:szCs w:val="22"/>
        </w:rPr>
        <w:t xml:space="preserve"> (model financiranja: 100% MP)</w:t>
      </w:r>
    </w:p>
    <w:p w:rsidR="00AB6A31" w:rsidRPr="00A768CF" w:rsidRDefault="00AB6A31" w:rsidP="00AB6A31">
      <w:pPr>
        <w:ind w:left="1080" w:hanging="1080"/>
        <w:jc w:val="both"/>
        <w:rPr>
          <w:rFonts w:ascii="Tahoma" w:hAnsi="Tahoma" w:cs="Tahoma"/>
          <w:sz w:val="22"/>
          <w:szCs w:val="22"/>
        </w:rPr>
      </w:pPr>
    </w:p>
    <w:p w:rsidR="00AB6A31" w:rsidRPr="00A768CF" w:rsidRDefault="00AB6A31" w:rsidP="00AB6A31">
      <w:pPr>
        <w:ind w:firstLine="708"/>
        <w:jc w:val="both"/>
        <w:rPr>
          <w:rFonts w:ascii="Tahoma" w:hAnsi="Tahoma" w:cs="Tahoma"/>
          <w:sz w:val="22"/>
          <w:szCs w:val="22"/>
        </w:rPr>
      </w:pPr>
      <w:r w:rsidRPr="00A768CF">
        <w:rPr>
          <w:rFonts w:ascii="Tahoma" w:hAnsi="Tahoma" w:cs="Tahoma"/>
          <w:b/>
          <w:sz w:val="22"/>
          <w:szCs w:val="22"/>
        </w:rPr>
        <w:t xml:space="preserve">1. Dovodni melioracijski kanal - </w:t>
      </w:r>
      <w:proofErr w:type="spellStart"/>
      <w:r w:rsidRPr="00A768CF">
        <w:rPr>
          <w:rFonts w:ascii="Tahoma" w:hAnsi="Tahoma" w:cs="Tahoma"/>
          <w:b/>
          <w:sz w:val="22"/>
          <w:szCs w:val="22"/>
        </w:rPr>
        <w:t>Biđ</w:t>
      </w:r>
      <w:proofErr w:type="spellEnd"/>
      <w:r w:rsidRPr="00A768CF">
        <w:rPr>
          <w:rFonts w:ascii="Tahoma" w:hAnsi="Tahoma" w:cs="Tahoma"/>
          <w:b/>
          <w:sz w:val="22"/>
          <w:szCs w:val="22"/>
        </w:rPr>
        <w:t xml:space="preserve">- </w:t>
      </w:r>
      <w:proofErr w:type="spellStart"/>
      <w:r w:rsidRPr="00A768CF">
        <w:rPr>
          <w:rFonts w:ascii="Tahoma" w:hAnsi="Tahoma" w:cs="Tahoma"/>
          <w:b/>
          <w:sz w:val="22"/>
          <w:szCs w:val="22"/>
        </w:rPr>
        <w:t>Bosutsko</w:t>
      </w:r>
      <w:proofErr w:type="spellEnd"/>
      <w:r w:rsidRPr="00A768CF">
        <w:rPr>
          <w:rFonts w:ascii="Tahoma" w:hAnsi="Tahoma" w:cs="Tahoma"/>
          <w:b/>
          <w:sz w:val="22"/>
          <w:szCs w:val="22"/>
        </w:rPr>
        <w:t xml:space="preserve"> polje</w:t>
      </w:r>
      <w:r w:rsidRPr="00A768CF">
        <w:rPr>
          <w:rFonts w:ascii="Tahoma" w:hAnsi="Tahoma" w:cs="Tahoma"/>
          <w:sz w:val="22"/>
          <w:szCs w:val="22"/>
        </w:rPr>
        <w:t xml:space="preserve"> - 4000 ha</w:t>
      </w:r>
    </w:p>
    <w:p w:rsidR="00AB6A31" w:rsidRDefault="00AB6A31" w:rsidP="00AB6A31">
      <w:pPr>
        <w:ind w:firstLine="708"/>
        <w:jc w:val="both"/>
        <w:rPr>
          <w:rFonts w:ascii="Tahoma" w:hAnsi="Tahoma" w:cs="Tahoma"/>
          <w:sz w:val="22"/>
          <w:szCs w:val="22"/>
        </w:rPr>
      </w:pPr>
      <w:r w:rsidRPr="00A768CF">
        <w:rPr>
          <w:rFonts w:ascii="Tahoma" w:hAnsi="Tahoma" w:cs="Tahoma"/>
          <w:sz w:val="22"/>
          <w:szCs w:val="22"/>
        </w:rPr>
        <w:t xml:space="preserve"> Najveći infrastrukturni projekt u sklopu NAPNAV-a, koji obuhvaća izgradnju dovodnog melioracijskog kanala za navodnj</w:t>
      </w:r>
      <w:r>
        <w:rPr>
          <w:rFonts w:ascii="Tahoma" w:hAnsi="Tahoma" w:cs="Tahoma"/>
          <w:sz w:val="22"/>
          <w:szCs w:val="22"/>
        </w:rPr>
        <w:t>avanje u duljini od 14,7 km od rijeke</w:t>
      </w:r>
      <w:r w:rsidRPr="00A768CF">
        <w:rPr>
          <w:rFonts w:ascii="Tahoma" w:hAnsi="Tahoma" w:cs="Tahoma"/>
          <w:sz w:val="22"/>
          <w:szCs w:val="22"/>
        </w:rPr>
        <w:t xml:space="preserve"> Save do kanala Konjsko (vodotok </w:t>
      </w:r>
      <w:proofErr w:type="spellStart"/>
      <w:r w:rsidRPr="00A768CF">
        <w:rPr>
          <w:rFonts w:ascii="Tahoma" w:hAnsi="Tahoma" w:cs="Tahoma"/>
          <w:sz w:val="22"/>
          <w:szCs w:val="22"/>
        </w:rPr>
        <w:t>Biđ</w:t>
      </w:r>
      <w:proofErr w:type="spellEnd"/>
      <w:r w:rsidRPr="00A768CF">
        <w:rPr>
          <w:rFonts w:ascii="Tahoma" w:hAnsi="Tahoma" w:cs="Tahoma"/>
          <w:sz w:val="22"/>
          <w:szCs w:val="22"/>
        </w:rPr>
        <w:t xml:space="preserve">), čijom će se izgradnjom osigurati dohranjivanje dominantnih vodotoka Bosuta i </w:t>
      </w:r>
      <w:proofErr w:type="spellStart"/>
      <w:r w:rsidRPr="00A768CF">
        <w:rPr>
          <w:rFonts w:ascii="Tahoma" w:hAnsi="Tahoma" w:cs="Tahoma"/>
          <w:sz w:val="22"/>
          <w:szCs w:val="22"/>
        </w:rPr>
        <w:t>Biđa</w:t>
      </w:r>
      <w:proofErr w:type="spellEnd"/>
      <w:r w:rsidRPr="00A768CF">
        <w:rPr>
          <w:rFonts w:ascii="Tahoma" w:hAnsi="Tahoma" w:cs="Tahoma"/>
          <w:sz w:val="22"/>
          <w:szCs w:val="22"/>
        </w:rPr>
        <w:t xml:space="preserve"> te manjih prirodnih i/ili umjetnih vodotoka</w:t>
      </w:r>
      <w:r>
        <w:rPr>
          <w:rFonts w:ascii="Tahoma" w:hAnsi="Tahoma" w:cs="Tahoma"/>
          <w:sz w:val="22"/>
          <w:szCs w:val="22"/>
        </w:rPr>
        <w:t>,</w:t>
      </w:r>
      <w:r w:rsidRPr="00A768CF">
        <w:rPr>
          <w:rFonts w:ascii="Tahoma" w:hAnsi="Tahoma" w:cs="Tahoma"/>
          <w:sz w:val="22"/>
          <w:szCs w:val="22"/>
        </w:rPr>
        <w:t xml:space="preserve"> čime će se osigurati preduvjeti za izgradnju više sustava navodnjavanja koji se planiraju na tom području.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Širina kanala je od 120-250 m. Osnovni objekti su crpna stanica (CS) kapaciteta 5 m3/s sa ustavom, propusti ispod autoceste (AC) i željezničke pruge (ŽP) te 9 cestovnih propusta.</w:t>
      </w:r>
    </w:p>
    <w:p w:rsidR="00AB6A31" w:rsidRPr="00A768CF" w:rsidRDefault="00AB6A31" w:rsidP="00AB6A31">
      <w:pPr>
        <w:ind w:firstLine="708"/>
        <w:jc w:val="both"/>
        <w:rPr>
          <w:rFonts w:ascii="Tahoma" w:hAnsi="Tahoma" w:cs="Tahoma"/>
          <w:sz w:val="22"/>
          <w:szCs w:val="22"/>
        </w:rPr>
      </w:pPr>
      <w:proofErr w:type="spellStart"/>
      <w:r w:rsidRPr="00A768CF">
        <w:rPr>
          <w:rFonts w:ascii="Tahoma" w:hAnsi="Tahoma" w:cs="Tahoma"/>
          <w:sz w:val="22"/>
          <w:szCs w:val="22"/>
        </w:rPr>
        <w:t>Biđ</w:t>
      </w:r>
      <w:proofErr w:type="spellEnd"/>
      <w:r w:rsidRPr="00A768CF">
        <w:rPr>
          <w:rFonts w:ascii="Tahoma" w:hAnsi="Tahoma" w:cs="Tahoma"/>
          <w:sz w:val="22"/>
          <w:szCs w:val="22"/>
        </w:rPr>
        <w:t>-</w:t>
      </w:r>
      <w:proofErr w:type="spellStart"/>
      <w:r w:rsidRPr="00A768CF">
        <w:rPr>
          <w:rFonts w:ascii="Tahoma" w:hAnsi="Tahoma" w:cs="Tahoma"/>
          <w:sz w:val="22"/>
          <w:szCs w:val="22"/>
        </w:rPr>
        <w:t>bosutko</w:t>
      </w:r>
      <w:proofErr w:type="spellEnd"/>
      <w:r w:rsidRPr="00A768CF">
        <w:rPr>
          <w:rFonts w:ascii="Tahoma" w:hAnsi="Tahoma" w:cs="Tahoma"/>
          <w:sz w:val="22"/>
          <w:szCs w:val="22"/>
        </w:rPr>
        <w:t xml:space="preserve"> polje je područje vrlo intenzivne poljoprivredne proizvodnje na kojem je rano započeo proces uređenja zemljišta i to kroz obranu od velikih voda rijeke Save i kroz zaštitu od vanjskih voda sa brdskog sliva. Prema rezultatima izrađenih hidrauličkih analiza, bez dovoda vode iz vanjskih izvora na području BBP moguće je navodnjavati oko 2.000 ha poljoprivrednog zemljišta. Kratkoročni plan razvoja navodnjavanja, predviđa ukupnu pokrivenost površine od 8.500 ha, što podrazumijeva dovođenje vode iz rijeke Save, kao vanjskog izvora, preko dovodnog melioracijskog kanala za navodnjavanje </w:t>
      </w:r>
      <w:proofErr w:type="spellStart"/>
      <w:r w:rsidRPr="00A768CF">
        <w:rPr>
          <w:rFonts w:ascii="Tahoma" w:hAnsi="Tahoma" w:cs="Tahoma"/>
          <w:sz w:val="22"/>
          <w:szCs w:val="22"/>
        </w:rPr>
        <w:t>Biđ</w:t>
      </w:r>
      <w:proofErr w:type="spellEnd"/>
      <w:r w:rsidRPr="00A768CF">
        <w:rPr>
          <w:rFonts w:ascii="Tahoma" w:hAnsi="Tahoma" w:cs="Tahoma"/>
          <w:sz w:val="22"/>
          <w:szCs w:val="22"/>
        </w:rPr>
        <w:t xml:space="preserve"> – </w:t>
      </w:r>
      <w:proofErr w:type="spellStart"/>
      <w:r w:rsidRPr="00A768CF">
        <w:rPr>
          <w:rFonts w:ascii="Tahoma" w:hAnsi="Tahoma" w:cs="Tahoma"/>
          <w:sz w:val="22"/>
          <w:szCs w:val="22"/>
        </w:rPr>
        <w:t>bosutskog</w:t>
      </w:r>
      <w:proofErr w:type="spellEnd"/>
      <w:r w:rsidRPr="00A768CF">
        <w:rPr>
          <w:rFonts w:ascii="Tahoma" w:hAnsi="Tahoma" w:cs="Tahoma"/>
          <w:sz w:val="22"/>
          <w:szCs w:val="22"/>
        </w:rPr>
        <w:t xml:space="preserve"> polja u kanal Konjsko, a zatim preko vodotoka Istočna </w:t>
      </w:r>
      <w:proofErr w:type="spellStart"/>
      <w:r w:rsidRPr="00A768CF">
        <w:rPr>
          <w:rFonts w:ascii="Tahoma" w:hAnsi="Tahoma" w:cs="Tahoma"/>
          <w:sz w:val="22"/>
          <w:szCs w:val="22"/>
        </w:rPr>
        <w:t>Berava</w:t>
      </w:r>
      <w:proofErr w:type="spellEnd"/>
      <w:r w:rsidRPr="00A768CF">
        <w:rPr>
          <w:rFonts w:ascii="Tahoma" w:hAnsi="Tahoma" w:cs="Tahoma"/>
          <w:sz w:val="22"/>
          <w:szCs w:val="22"/>
        </w:rPr>
        <w:t xml:space="preserve"> u vodotok </w:t>
      </w:r>
      <w:proofErr w:type="spellStart"/>
      <w:r w:rsidRPr="00A768CF">
        <w:rPr>
          <w:rFonts w:ascii="Tahoma" w:hAnsi="Tahoma" w:cs="Tahoma"/>
          <w:sz w:val="22"/>
          <w:szCs w:val="22"/>
        </w:rPr>
        <w:t>Biđ</w:t>
      </w:r>
      <w:proofErr w:type="spellEnd"/>
      <w:r w:rsidRPr="00A768CF">
        <w:rPr>
          <w:rFonts w:ascii="Tahoma" w:hAnsi="Tahoma" w:cs="Tahoma"/>
          <w:sz w:val="22"/>
          <w:szCs w:val="22"/>
        </w:rPr>
        <w:t xml:space="preserve"> i konačno vodotok Bosut. Dugoročni plan, kojim bi se moglo navodnjavati ukupno 10.500 ha i osigurati povećanje kvalitete vode u malim vodotocima na području podrazumijeva povećanje kapaciteta kanala s 5 m</w:t>
      </w:r>
      <w:r w:rsidRPr="00C71FB7">
        <w:rPr>
          <w:rFonts w:ascii="Tahoma" w:hAnsi="Tahoma" w:cs="Tahoma"/>
          <w:sz w:val="22"/>
          <w:szCs w:val="22"/>
          <w:vertAlign w:val="superscript"/>
        </w:rPr>
        <w:t>3</w:t>
      </w:r>
      <w:r w:rsidRPr="00A768CF">
        <w:rPr>
          <w:rFonts w:ascii="Tahoma" w:hAnsi="Tahoma" w:cs="Tahoma"/>
          <w:sz w:val="22"/>
          <w:szCs w:val="22"/>
        </w:rPr>
        <w:t xml:space="preserve">/s na </w:t>
      </w:r>
      <w:proofErr w:type="spellStart"/>
      <w:r w:rsidRPr="00A768CF">
        <w:rPr>
          <w:rFonts w:ascii="Tahoma" w:hAnsi="Tahoma" w:cs="Tahoma"/>
          <w:sz w:val="22"/>
          <w:szCs w:val="22"/>
        </w:rPr>
        <w:t>maximalnih</w:t>
      </w:r>
      <w:proofErr w:type="spellEnd"/>
      <w:r w:rsidRPr="00A768CF">
        <w:rPr>
          <w:rFonts w:ascii="Tahoma" w:hAnsi="Tahoma" w:cs="Tahoma"/>
          <w:sz w:val="22"/>
          <w:szCs w:val="22"/>
        </w:rPr>
        <w:t xml:space="preserve"> 10 m</w:t>
      </w:r>
      <w:r w:rsidRPr="00C71FB7">
        <w:rPr>
          <w:rFonts w:ascii="Tahoma" w:hAnsi="Tahoma" w:cs="Tahoma"/>
          <w:sz w:val="22"/>
          <w:szCs w:val="22"/>
          <w:vertAlign w:val="superscript"/>
        </w:rPr>
        <w:t>3</w:t>
      </w:r>
      <w:r w:rsidRPr="00A768CF">
        <w:rPr>
          <w:rFonts w:ascii="Tahoma" w:hAnsi="Tahoma" w:cs="Tahoma"/>
          <w:sz w:val="22"/>
          <w:szCs w:val="22"/>
        </w:rPr>
        <w:t>/s ugradnjom dodatnih crpki.</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Izgradnjom dovodnog melioracijskog kanala za navodnjavanje </w:t>
      </w:r>
      <w:proofErr w:type="spellStart"/>
      <w:r w:rsidRPr="00A768CF">
        <w:rPr>
          <w:rFonts w:ascii="Tahoma" w:hAnsi="Tahoma" w:cs="Tahoma"/>
          <w:sz w:val="22"/>
          <w:szCs w:val="22"/>
        </w:rPr>
        <w:t>Biđ</w:t>
      </w:r>
      <w:proofErr w:type="spellEnd"/>
      <w:r w:rsidRPr="00A768CF">
        <w:rPr>
          <w:rFonts w:ascii="Tahoma" w:hAnsi="Tahoma" w:cs="Tahoma"/>
          <w:sz w:val="22"/>
          <w:szCs w:val="22"/>
        </w:rPr>
        <w:t>-</w:t>
      </w:r>
      <w:proofErr w:type="spellStart"/>
      <w:r w:rsidRPr="00A768CF">
        <w:rPr>
          <w:rFonts w:ascii="Tahoma" w:hAnsi="Tahoma" w:cs="Tahoma"/>
          <w:sz w:val="22"/>
          <w:szCs w:val="22"/>
        </w:rPr>
        <w:t>bosutskog</w:t>
      </w:r>
      <w:proofErr w:type="spellEnd"/>
      <w:r w:rsidRPr="00A768CF">
        <w:rPr>
          <w:rFonts w:ascii="Tahoma" w:hAnsi="Tahoma" w:cs="Tahoma"/>
          <w:sz w:val="22"/>
          <w:szCs w:val="22"/>
        </w:rPr>
        <w:t xml:space="preserve"> polja osim osiguranja vode za nove sustave javnog navodnjavanja osigurat će se i dostatne količine vode za nesmetan rad postojećih sustava navod</w:t>
      </w:r>
      <w:r>
        <w:rPr>
          <w:rFonts w:ascii="Tahoma" w:hAnsi="Tahoma" w:cs="Tahoma"/>
          <w:sz w:val="22"/>
          <w:szCs w:val="22"/>
        </w:rPr>
        <w:t>njavanja, a isto tako i za broj</w:t>
      </w:r>
      <w:r w:rsidRPr="00A768CF">
        <w:rPr>
          <w:rFonts w:ascii="Tahoma" w:hAnsi="Tahoma" w:cs="Tahoma"/>
          <w:sz w:val="22"/>
          <w:szCs w:val="22"/>
        </w:rPr>
        <w:t>ne individualne sustave navodnjavanja na tom području.</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Pored razvoja navodnjavanja ovaj objekt ima značajan utjecaj na cjelokupni vodni režim ovog slivnog područja. Pozitivni efekti izgradnje posebno će se očitovati u očuvanju i unapr</w:t>
      </w:r>
      <w:r>
        <w:rPr>
          <w:rFonts w:ascii="Tahoma" w:hAnsi="Tahoma" w:cs="Tahoma"/>
          <w:sz w:val="22"/>
          <w:szCs w:val="22"/>
        </w:rPr>
        <w:t>j</w:t>
      </w:r>
      <w:r w:rsidRPr="00A768CF">
        <w:rPr>
          <w:rFonts w:ascii="Tahoma" w:hAnsi="Tahoma" w:cs="Tahoma"/>
          <w:sz w:val="22"/>
          <w:szCs w:val="22"/>
        </w:rPr>
        <w:t>eđenju režima podzemnih voda, osigurati veće protoke, a samim time i kvalitetu vode u vodotocima na tom području te efikasniju evakuaciju velikih voda što će povećati stupanj obrane od poplava i umanjiti potencijalnu štetu koje mogu nastati od istih.</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 xml:space="preserve">Ukupna vrijednost investicije izgradnje dovodnog melioracijskog kanala, koja je započela 2007. godine,  je oko 493 </w:t>
      </w:r>
      <w:proofErr w:type="spellStart"/>
      <w:r w:rsidRPr="00A768CF">
        <w:rPr>
          <w:rFonts w:ascii="Tahoma" w:hAnsi="Tahoma" w:cs="Tahoma"/>
          <w:sz w:val="22"/>
          <w:szCs w:val="22"/>
        </w:rPr>
        <w:t>mil</w:t>
      </w:r>
      <w:proofErr w:type="spellEnd"/>
      <w:r w:rsidRPr="00A768CF">
        <w:rPr>
          <w:rFonts w:ascii="Tahoma" w:hAnsi="Tahoma" w:cs="Tahoma"/>
          <w:sz w:val="22"/>
          <w:szCs w:val="22"/>
        </w:rPr>
        <w:t xml:space="preserve">. kn. </w:t>
      </w:r>
    </w:p>
    <w:p w:rsidR="00AB6A31" w:rsidRPr="00A768CF" w:rsidRDefault="00AB6A31" w:rsidP="00AB6A31">
      <w:pPr>
        <w:autoSpaceDE w:val="0"/>
        <w:autoSpaceDN w:val="0"/>
        <w:adjustRightInd w:val="0"/>
        <w:ind w:firstLine="360"/>
        <w:jc w:val="both"/>
        <w:rPr>
          <w:rFonts w:ascii="Tahoma" w:hAnsi="Tahoma" w:cs="Tahoma"/>
          <w:iCs/>
          <w:sz w:val="22"/>
          <w:szCs w:val="22"/>
        </w:rPr>
      </w:pPr>
      <w:r w:rsidRPr="00A768CF">
        <w:rPr>
          <w:rFonts w:ascii="Tahoma" w:hAnsi="Tahoma" w:cs="Tahoma"/>
          <w:iCs/>
          <w:sz w:val="22"/>
          <w:szCs w:val="22"/>
        </w:rPr>
        <w:t>Izgradnja dovodnog melioracijskog kanala rađena je u sedam dionica, odnosno faza sukladno Lokacijskoj dozvoli i Načelnoj dozvoli za gradnju, odnosno I. izmjeni i dopuni lokacijske dozvole:</w:t>
      </w:r>
    </w:p>
    <w:p w:rsidR="00AB6A31" w:rsidRPr="00A768CF" w:rsidRDefault="00AB6A31" w:rsidP="00AB6A31">
      <w:pPr>
        <w:autoSpaceDE w:val="0"/>
        <w:autoSpaceDN w:val="0"/>
        <w:adjustRightInd w:val="0"/>
        <w:jc w:val="both"/>
        <w:rPr>
          <w:rFonts w:ascii="Tahoma" w:hAnsi="Tahoma" w:cs="Tahoma"/>
          <w:iCs/>
          <w:sz w:val="22"/>
          <w:szCs w:val="22"/>
        </w:rPr>
      </w:pPr>
    </w:p>
    <w:p w:rsidR="00AB6A31" w:rsidRPr="00A768CF" w:rsidRDefault="00AB6A31" w:rsidP="00AB6A31">
      <w:pPr>
        <w:numPr>
          <w:ilvl w:val="0"/>
          <w:numId w:val="1"/>
        </w:numPr>
        <w:jc w:val="both"/>
        <w:rPr>
          <w:rFonts w:ascii="Tahoma" w:hAnsi="Tahoma" w:cs="Tahoma"/>
          <w:sz w:val="22"/>
          <w:szCs w:val="22"/>
        </w:rPr>
      </w:pPr>
      <w:r w:rsidRPr="00A768CF">
        <w:rPr>
          <w:rFonts w:ascii="Tahoma" w:hAnsi="Tahoma" w:cs="Tahoma"/>
          <w:sz w:val="22"/>
          <w:szCs w:val="22"/>
        </w:rPr>
        <w:t xml:space="preserve">Faza – St. km 8+650 – km 14+772,78 – 6.122,78 m, iskop kanala u punom profilu sa izgradnjom 3 cestovna propusta </w:t>
      </w:r>
      <w:r w:rsidRPr="00A768CF">
        <w:rPr>
          <w:rFonts w:ascii="Tahoma" w:hAnsi="Tahoma" w:cs="Tahoma"/>
          <w:i/>
          <w:sz w:val="22"/>
          <w:szCs w:val="22"/>
        </w:rPr>
        <w:t>(Radovi izvedeni u periodu 2009.-2011. g.)</w:t>
      </w:r>
    </w:p>
    <w:p w:rsidR="00AB6A31" w:rsidRPr="00A768CF" w:rsidRDefault="00AB6A31" w:rsidP="00AB6A31">
      <w:pPr>
        <w:numPr>
          <w:ilvl w:val="0"/>
          <w:numId w:val="1"/>
        </w:numPr>
        <w:jc w:val="both"/>
        <w:rPr>
          <w:rFonts w:ascii="Tahoma" w:hAnsi="Tahoma" w:cs="Tahoma"/>
          <w:sz w:val="22"/>
          <w:szCs w:val="22"/>
        </w:rPr>
      </w:pPr>
      <w:r w:rsidRPr="00A768CF">
        <w:rPr>
          <w:rFonts w:ascii="Tahoma" w:hAnsi="Tahoma" w:cs="Tahoma"/>
          <w:sz w:val="22"/>
          <w:szCs w:val="22"/>
        </w:rPr>
        <w:t>Faza – St. km 2+736 – km 8+650 – 5.914 m - Iskop kanala s četiri cestovna prijelaza (</w:t>
      </w:r>
      <w:proofErr w:type="spellStart"/>
      <w:r w:rsidRPr="00A768CF">
        <w:rPr>
          <w:rFonts w:ascii="Tahoma" w:hAnsi="Tahoma" w:cs="Tahoma"/>
          <w:sz w:val="22"/>
          <w:szCs w:val="22"/>
        </w:rPr>
        <w:t>Beravci</w:t>
      </w:r>
      <w:proofErr w:type="spellEnd"/>
      <w:r w:rsidRPr="00A768CF">
        <w:rPr>
          <w:rFonts w:ascii="Tahoma" w:hAnsi="Tahoma" w:cs="Tahoma"/>
          <w:sz w:val="22"/>
          <w:szCs w:val="22"/>
        </w:rPr>
        <w:t xml:space="preserve">, </w:t>
      </w:r>
      <w:proofErr w:type="spellStart"/>
      <w:r w:rsidRPr="00A768CF">
        <w:rPr>
          <w:rFonts w:ascii="Tahoma" w:hAnsi="Tahoma" w:cs="Tahoma"/>
          <w:sz w:val="22"/>
          <w:szCs w:val="22"/>
        </w:rPr>
        <w:t>Gundinci</w:t>
      </w:r>
      <w:proofErr w:type="spellEnd"/>
      <w:r w:rsidRPr="00A768CF">
        <w:rPr>
          <w:rFonts w:ascii="Tahoma" w:hAnsi="Tahoma" w:cs="Tahoma"/>
          <w:sz w:val="22"/>
          <w:szCs w:val="22"/>
        </w:rPr>
        <w:t xml:space="preserve">, Županijska cesta 4220 </w:t>
      </w:r>
      <w:proofErr w:type="spellStart"/>
      <w:r w:rsidRPr="00A768CF">
        <w:rPr>
          <w:rFonts w:ascii="Tahoma" w:hAnsi="Tahoma" w:cs="Tahoma"/>
          <w:sz w:val="22"/>
          <w:szCs w:val="22"/>
        </w:rPr>
        <w:t>Sikirevci</w:t>
      </w:r>
      <w:proofErr w:type="spellEnd"/>
      <w:r w:rsidRPr="00A768CF">
        <w:rPr>
          <w:rFonts w:ascii="Tahoma" w:hAnsi="Tahoma" w:cs="Tahoma"/>
          <w:sz w:val="22"/>
          <w:szCs w:val="22"/>
        </w:rPr>
        <w:t xml:space="preserve">- </w:t>
      </w:r>
      <w:proofErr w:type="spellStart"/>
      <w:r w:rsidRPr="00A768CF">
        <w:rPr>
          <w:rFonts w:ascii="Tahoma" w:hAnsi="Tahoma" w:cs="Tahoma"/>
          <w:sz w:val="22"/>
          <w:szCs w:val="22"/>
        </w:rPr>
        <w:t>Gundinci</w:t>
      </w:r>
      <w:proofErr w:type="spellEnd"/>
      <w:r w:rsidRPr="00A768CF">
        <w:rPr>
          <w:rFonts w:ascii="Tahoma" w:hAnsi="Tahoma" w:cs="Tahoma"/>
          <w:sz w:val="22"/>
          <w:szCs w:val="22"/>
        </w:rPr>
        <w:t xml:space="preserve"> i Županijska cesta 4218 Babina Greda – </w:t>
      </w:r>
      <w:proofErr w:type="spellStart"/>
      <w:r w:rsidRPr="00A768CF">
        <w:rPr>
          <w:rFonts w:ascii="Tahoma" w:hAnsi="Tahoma" w:cs="Tahoma"/>
          <w:sz w:val="22"/>
          <w:szCs w:val="22"/>
        </w:rPr>
        <w:t>Gundinci</w:t>
      </w:r>
      <w:proofErr w:type="spellEnd"/>
      <w:r w:rsidRPr="00A768CF">
        <w:rPr>
          <w:rFonts w:ascii="Tahoma" w:hAnsi="Tahoma" w:cs="Tahoma"/>
          <w:sz w:val="22"/>
          <w:szCs w:val="22"/>
        </w:rPr>
        <w:t xml:space="preserve">), </w:t>
      </w:r>
      <w:proofErr w:type="spellStart"/>
      <w:r w:rsidRPr="00A768CF">
        <w:rPr>
          <w:rFonts w:ascii="Tahoma" w:hAnsi="Tahoma" w:cs="Tahoma"/>
          <w:sz w:val="22"/>
          <w:szCs w:val="22"/>
        </w:rPr>
        <w:t>izmještanje</w:t>
      </w:r>
      <w:proofErr w:type="spellEnd"/>
      <w:r w:rsidRPr="00A768CF">
        <w:rPr>
          <w:rFonts w:ascii="Tahoma" w:hAnsi="Tahoma" w:cs="Tahoma"/>
          <w:sz w:val="22"/>
          <w:szCs w:val="22"/>
        </w:rPr>
        <w:t xml:space="preserve"> dvije postojeće elektro instalacije DV 10 (20) kV te dvije postojeće TK instalacije </w:t>
      </w:r>
      <w:r w:rsidRPr="00A768CF">
        <w:rPr>
          <w:rFonts w:ascii="Tahoma" w:hAnsi="Tahoma" w:cs="Tahoma"/>
          <w:i/>
          <w:sz w:val="22"/>
          <w:szCs w:val="22"/>
        </w:rPr>
        <w:t xml:space="preserve">(rok izvođenja radova 30. rujan 2016_Izvođači_ Brodska posavina </w:t>
      </w:r>
      <w:proofErr w:type="spellStart"/>
      <w:r w:rsidRPr="00A768CF">
        <w:rPr>
          <w:rFonts w:ascii="Tahoma" w:hAnsi="Tahoma" w:cs="Tahoma"/>
          <w:i/>
          <w:sz w:val="22"/>
          <w:szCs w:val="22"/>
        </w:rPr>
        <w:t>d.d</w:t>
      </w:r>
      <w:proofErr w:type="spellEnd"/>
      <w:r w:rsidRPr="00A768CF">
        <w:rPr>
          <w:rFonts w:ascii="Tahoma" w:hAnsi="Tahoma" w:cs="Tahoma"/>
          <w:i/>
          <w:sz w:val="22"/>
          <w:szCs w:val="22"/>
        </w:rPr>
        <w:t xml:space="preserve">. Osijek Koteks </w:t>
      </w:r>
      <w:proofErr w:type="spellStart"/>
      <w:r w:rsidRPr="00A768CF">
        <w:rPr>
          <w:rFonts w:ascii="Tahoma" w:hAnsi="Tahoma" w:cs="Tahoma"/>
          <w:i/>
          <w:sz w:val="22"/>
          <w:szCs w:val="22"/>
        </w:rPr>
        <w:t>d.d</w:t>
      </w:r>
      <w:proofErr w:type="spellEnd"/>
      <w:r w:rsidRPr="00A768CF">
        <w:rPr>
          <w:rFonts w:ascii="Tahoma" w:hAnsi="Tahoma" w:cs="Tahoma"/>
          <w:i/>
          <w:sz w:val="22"/>
          <w:szCs w:val="22"/>
        </w:rPr>
        <w:t xml:space="preserve">. i </w:t>
      </w:r>
      <w:proofErr w:type="spellStart"/>
      <w:r w:rsidRPr="00A768CF">
        <w:rPr>
          <w:rFonts w:ascii="Tahoma" w:hAnsi="Tahoma" w:cs="Tahoma"/>
          <w:i/>
          <w:sz w:val="22"/>
          <w:szCs w:val="22"/>
        </w:rPr>
        <w:t>Hidrogradnja</w:t>
      </w:r>
      <w:proofErr w:type="spellEnd"/>
      <w:r w:rsidRPr="00A768CF">
        <w:rPr>
          <w:rFonts w:ascii="Tahoma" w:hAnsi="Tahoma" w:cs="Tahoma"/>
          <w:i/>
          <w:sz w:val="22"/>
          <w:szCs w:val="22"/>
        </w:rPr>
        <w:t xml:space="preserve"> </w:t>
      </w:r>
      <w:proofErr w:type="spellStart"/>
      <w:r w:rsidRPr="00A768CF">
        <w:rPr>
          <w:rFonts w:ascii="Tahoma" w:hAnsi="Tahoma" w:cs="Tahoma"/>
          <w:i/>
          <w:sz w:val="22"/>
          <w:szCs w:val="22"/>
        </w:rPr>
        <w:t>d.d</w:t>
      </w:r>
      <w:proofErr w:type="spellEnd"/>
      <w:r w:rsidRPr="00A768CF">
        <w:rPr>
          <w:rFonts w:ascii="Tahoma" w:hAnsi="Tahoma" w:cs="Tahoma"/>
          <w:i/>
          <w:sz w:val="22"/>
          <w:szCs w:val="22"/>
        </w:rPr>
        <w:t>.).</w:t>
      </w:r>
    </w:p>
    <w:p w:rsidR="00AB6A31" w:rsidRPr="00A768CF" w:rsidRDefault="00AB6A31" w:rsidP="00AB6A31">
      <w:pPr>
        <w:numPr>
          <w:ilvl w:val="0"/>
          <w:numId w:val="1"/>
        </w:numPr>
        <w:jc w:val="both"/>
        <w:rPr>
          <w:rFonts w:ascii="Tahoma" w:hAnsi="Tahoma" w:cs="Tahoma"/>
          <w:sz w:val="22"/>
          <w:szCs w:val="22"/>
        </w:rPr>
      </w:pPr>
      <w:r w:rsidRPr="00A768CF">
        <w:rPr>
          <w:rFonts w:ascii="Tahoma" w:hAnsi="Tahoma" w:cs="Tahoma"/>
          <w:sz w:val="22"/>
          <w:szCs w:val="22"/>
        </w:rPr>
        <w:t>Faza – St. km 2+538– km 2+736 – 198 m – Iskop kanala s propustom ispod Autoceste Zagreb-Lipovac (</w:t>
      </w:r>
      <w:proofErr w:type="spellStart"/>
      <w:r w:rsidRPr="00A768CF">
        <w:rPr>
          <w:rFonts w:ascii="Tahoma" w:hAnsi="Tahoma" w:cs="Tahoma"/>
          <w:sz w:val="22"/>
          <w:szCs w:val="22"/>
        </w:rPr>
        <w:t>mikrotunel</w:t>
      </w:r>
      <w:proofErr w:type="spellEnd"/>
      <w:r w:rsidRPr="00A768CF">
        <w:rPr>
          <w:rFonts w:ascii="Tahoma" w:hAnsi="Tahoma" w:cs="Tahoma"/>
          <w:sz w:val="22"/>
          <w:szCs w:val="22"/>
        </w:rPr>
        <w:t xml:space="preserve"> DN 200 cm; L = 3 x 106 m) i </w:t>
      </w:r>
      <w:proofErr w:type="spellStart"/>
      <w:r w:rsidRPr="00A768CF">
        <w:rPr>
          <w:rFonts w:ascii="Tahoma" w:hAnsi="Tahoma" w:cs="Tahoma"/>
          <w:sz w:val="22"/>
          <w:szCs w:val="22"/>
        </w:rPr>
        <w:t>izmještanje</w:t>
      </w:r>
      <w:proofErr w:type="spellEnd"/>
      <w:r w:rsidRPr="00A768CF">
        <w:rPr>
          <w:rFonts w:ascii="Tahoma" w:hAnsi="Tahoma" w:cs="Tahoma"/>
          <w:sz w:val="22"/>
          <w:szCs w:val="22"/>
        </w:rPr>
        <w:t xml:space="preserve"> postojeće elektro instalacije DV 10 (20) kV </w:t>
      </w:r>
      <w:r w:rsidRPr="00A768CF">
        <w:rPr>
          <w:rFonts w:ascii="Tahoma" w:hAnsi="Tahoma" w:cs="Tahoma"/>
          <w:i/>
          <w:sz w:val="22"/>
          <w:szCs w:val="22"/>
        </w:rPr>
        <w:t>(Radovi izvedeni u periodu 2011.-2013.). U tijeku postupak ugovaranja za radove oblaganja pokosa kanala kamenim materijalom)</w:t>
      </w:r>
    </w:p>
    <w:p w:rsidR="00AB6A31" w:rsidRPr="00A768CF" w:rsidRDefault="00AB6A31" w:rsidP="00AB6A31">
      <w:pPr>
        <w:numPr>
          <w:ilvl w:val="0"/>
          <w:numId w:val="1"/>
        </w:numPr>
        <w:jc w:val="both"/>
        <w:rPr>
          <w:rFonts w:ascii="Tahoma" w:hAnsi="Tahoma" w:cs="Tahoma"/>
          <w:i/>
          <w:sz w:val="22"/>
          <w:szCs w:val="22"/>
        </w:rPr>
      </w:pPr>
      <w:r w:rsidRPr="00A768CF">
        <w:rPr>
          <w:rFonts w:ascii="Tahoma" w:hAnsi="Tahoma" w:cs="Tahoma"/>
          <w:sz w:val="22"/>
          <w:szCs w:val="22"/>
        </w:rPr>
        <w:t xml:space="preserve">Faza – St. km 0+892,50 – km 2+538 – 1.645,50 m – Iskop kanala s dva cestovna prijelaza (Jaruge i državna cesta D7) i </w:t>
      </w:r>
      <w:proofErr w:type="spellStart"/>
      <w:r w:rsidRPr="00A768CF">
        <w:rPr>
          <w:rFonts w:ascii="Tahoma" w:hAnsi="Tahoma" w:cs="Tahoma"/>
          <w:sz w:val="22"/>
          <w:szCs w:val="22"/>
        </w:rPr>
        <w:t>izmještanjem</w:t>
      </w:r>
      <w:proofErr w:type="spellEnd"/>
      <w:r w:rsidRPr="00A768CF">
        <w:rPr>
          <w:rFonts w:ascii="Tahoma" w:hAnsi="Tahoma" w:cs="Tahoma"/>
          <w:sz w:val="22"/>
          <w:szCs w:val="22"/>
        </w:rPr>
        <w:t xml:space="preserve"> postojeće TK instalacije </w:t>
      </w:r>
      <w:r w:rsidRPr="00A768CF">
        <w:rPr>
          <w:rFonts w:ascii="Tahoma" w:hAnsi="Tahoma" w:cs="Tahoma"/>
          <w:i/>
          <w:sz w:val="22"/>
          <w:szCs w:val="22"/>
        </w:rPr>
        <w:t xml:space="preserve">(rok </w:t>
      </w:r>
      <w:r w:rsidRPr="00A768CF">
        <w:rPr>
          <w:rFonts w:ascii="Tahoma" w:hAnsi="Tahoma" w:cs="Tahoma"/>
          <w:i/>
          <w:sz w:val="22"/>
          <w:szCs w:val="22"/>
        </w:rPr>
        <w:lastRenderedPageBreak/>
        <w:t xml:space="preserve">izvođenja radova 30. rujna 2016, Izvođači: Brodska posavina </w:t>
      </w:r>
      <w:proofErr w:type="spellStart"/>
      <w:r w:rsidRPr="00A768CF">
        <w:rPr>
          <w:rFonts w:ascii="Tahoma" w:hAnsi="Tahoma" w:cs="Tahoma"/>
          <w:i/>
          <w:sz w:val="22"/>
          <w:szCs w:val="22"/>
        </w:rPr>
        <w:t>d.d</w:t>
      </w:r>
      <w:proofErr w:type="spellEnd"/>
      <w:r w:rsidRPr="00A768CF">
        <w:rPr>
          <w:rFonts w:ascii="Tahoma" w:hAnsi="Tahoma" w:cs="Tahoma"/>
          <w:i/>
          <w:sz w:val="22"/>
          <w:szCs w:val="22"/>
        </w:rPr>
        <w:t xml:space="preserve">., </w:t>
      </w:r>
      <w:proofErr w:type="spellStart"/>
      <w:r w:rsidRPr="00A768CF">
        <w:rPr>
          <w:rFonts w:ascii="Tahoma" w:hAnsi="Tahoma" w:cs="Tahoma"/>
          <w:i/>
          <w:sz w:val="22"/>
          <w:szCs w:val="22"/>
        </w:rPr>
        <w:t>Zakladani</w:t>
      </w:r>
      <w:proofErr w:type="spellEnd"/>
      <w:r w:rsidRPr="00A768CF">
        <w:rPr>
          <w:rFonts w:ascii="Tahoma" w:hAnsi="Tahoma" w:cs="Tahoma"/>
          <w:i/>
          <w:sz w:val="22"/>
          <w:szCs w:val="22"/>
        </w:rPr>
        <w:t xml:space="preserve"> </w:t>
      </w:r>
      <w:proofErr w:type="spellStart"/>
      <w:r w:rsidRPr="00A768CF">
        <w:rPr>
          <w:rFonts w:ascii="Tahoma" w:hAnsi="Tahoma" w:cs="Tahoma"/>
          <w:i/>
          <w:sz w:val="22"/>
          <w:szCs w:val="22"/>
        </w:rPr>
        <w:t>Staveb</w:t>
      </w:r>
      <w:proofErr w:type="spellEnd"/>
      <w:r w:rsidRPr="00A768CF">
        <w:rPr>
          <w:rFonts w:ascii="Tahoma" w:hAnsi="Tahoma" w:cs="Tahoma"/>
          <w:i/>
          <w:sz w:val="22"/>
          <w:szCs w:val="22"/>
        </w:rPr>
        <w:t xml:space="preserve"> </w:t>
      </w:r>
      <w:proofErr w:type="spellStart"/>
      <w:r w:rsidRPr="00A768CF">
        <w:rPr>
          <w:rFonts w:ascii="Tahoma" w:hAnsi="Tahoma" w:cs="Tahoma"/>
          <w:i/>
          <w:sz w:val="22"/>
          <w:szCs w:val="22"/>
        </w:rPr>
        <w:t>a.s</w:t>
      </w:r>
      <w:proofErr w:type="spellEnd"/>
      <w:r w:rsidRPr="00A768CF">
        <w:rPr>
          <w:rFonts w:ascii="Tahoma" w:hAnsi="Tahoma" w:cs="Tahoma"/>
          <w:i/>
          <w:sz w:val="22"/>
          <w:szCs w:val="22"/>
        </w:rPr>
        <w:t xml:space="preserve">.-Podružnica Zagreb i Vodoprivreda Vinkovci </w:t>
      </w:r>
      <w:proofErr w:type="spellStart"/>
      <w:r w:rsidRPr="00A768CF">
        <w:rPr>
          <w:rFonts w:ascii="Tahoma" w:hAnsi="Tahoma" w:cs="Tahoma"/>
          <w:i/>
          <w:sz w:val="22"/>
          <w:szCs w:val="22"/>
        </w:rPr>
        <w:t>d.d</w:t>
      </w:r>
      <w:proofErr w:type="spellEnd"/>
      <w:r w:rsidRPr="00A768CF">
        <w:rPr>
          <w:rFonts w:ascii="Tahoma" w:hAnsi="Tahoma" w:cs="Tahoma"/>
          <w:i/>
          <w:sz w:val="22"/>
          <w:szCs w:val="22"/>
        </w:rPr>
        <w:t>.).</w:t>
      </w:r>
    </w:p>
    <w:p w:rsidR="00AB6A31" w:rsidRPr="00A768CF" w:rsidRDefault="00AB6A31" w:rsidP="00AB6A31">
      <w:pPr>
        <w:numPr>
          <w:ilvl w:val="0"/>
          <w:numId w:val="1"/>
        </w:numPr>
        <w:jc w:val="both"/>
        <w:rPr>
          <w:rFonts w:ascii="Tahoma" w:hAnsi="Tahoma" w:cs="Tahoma"/>
          <w:sz w:val="22"/>
          <w:szCs w:val="22"/>
        </w:rPr>
      </w:pPr>
      <w:r w:rsidRPr="00A768CF">
        <w:rPr>
          <w:rFonts w:ascii="Tahoma" w:hAnsi="Tahoma" w:cs="Tahoma"/>
          <w:sz w:val="22"/>
          <w:szCs w:val="22"/>
        </w:rPr>
        <w:t xml:space="preserve">Faza – St. km 0+435 – km 0+892,50 – 457,50 m – Iskop kanala s propustom ispod željezničke pruge Vrpolje – </w:t>
      </w:r>
      <w:proofErr w:type="spellStart"/>
      <w:r w:rsidRPr="00A768CF">
        <w:rPr>
          <w:rFonts w:ascii="Tahoma" w:hAnsi="Tahoma" w:cs="Tahoma"/>
          <w:sz w:val="22"/>
          <w:szCs w:val="22"/>
        </w:rPr>
        <w:t>Šamac</w:t>
      </w:r>
      <w:proofErr w:type="spellEnd"/>
      <w:r w:rsidRPr="00A768CF">
        <w:rPr>
          <w:rFonts w:ascii="Tahoma" w:hAnsi="Tahoma" w:cs="Tahoma"/>
          <w:sz w:val="22"/>
          <w:szCs w:val="22"/>
        </w:rPr>
        <w:t xml:space="preserve"> (</w:t>
      </w:r>
      <w:proofErr w:type="spellStart"/>
      <w:r w:rsidRPr="00A768CF">
        <w:rPr>
          <w:rFonts w:ascii="Tahoma" w:hAnsi="Tahoma" w:cs="Tahoma"/>
          <w:sz w:val="22"/>
          <w:szCs w:val="22"/>
        </w:rPr>
        <w:t>mikrotunel</w:t>
      </w:r>
      <w:proofErr w:type="spellEnd"/>
      <w:r w:rsidRPr="00A768CF">
        <w:rPr>
          <w:rFonts w:ascii="Tahoma" w:hAnsi="Tahoma" w:cs="Tahoma"/>
          <w:sz w:val="22"/>
          <w:szCs w:val="22"/>
        </w:rPr>
        <w:t xml:space="preserve"> DN 200 cm; L = 3 x 60 m) </w:t>
      </w:r>
      <w:r w:rsidRPr="00A768CF">
        <w:rPr>
          <w:rFonts w:ascii="Tahoma" w:hAnsi="Tahoma" w:cs="Tahoma"/>
          <w:i/>
          <w:sz w:val="22"/>
          <w:szCs w:val="22"/>
        </w:rPr>
        <w:t>(radovi izvedeni).</w:t>
      </w:r>
      <w:r w:rsidRPr="00A768CF">
        <w:rPr>
          <w:rFonts w:ascii="Tahoma" w:hAnsi="Tahoma" w:cs="Tahoma"/>
          <w:sz w:val="22"/>
          <w:szCs w:val="22"/>
        </w:rPr>
        <w:t xml:space="preserve"> </w:t>
      </w:r>
    </w:p>
    <w:p w:rsidR="00AB6A31" w:rsidRPr="00A768CF" w:rsidRDefault="00AB6A31" w:rsidP="00AB6A31">
      <w:pPr>
        <w:numPr>
          <w:ilvl w:val="0"/>
          <w:numId w:val="1"/>
        </w:numPr>
        <w:jc w:val="both"/>
        <w:rPr>
          <w:rFonts w:ascii="Tahoma" w:eastAsia="Calibri" w:hAnsi="Tahoma" w:cs="Tahoma"/>
          <w:i/>
          <w:sz w:val="22"/>
          <w:szCs w:val="22"/>
        </w:rPr>
      </w:pPr>
      <w:r w:rsidRPr="00A768CF">
        <w:rPr>
          <w:rFonts w:ascii="Tahoma" w:hAnsi="Tahoma" w:cs="Tahoma"/>
          <w:sz w:val="22"/>
          <w:szCs w:val="22"/>
        </w:rPr>
        <w:t xml:space="preserve">Faza – St. km 0+000 – km 0+435 – 435 m – Iskop spojnog kanala sa rijekom Savom, izgradnja crpne stanice te </w:t>
      </w:r>
      <w:proofErr w:type="spellStart"/>
      <w:r w:rsidRPr="00A768CF">
        <w:rPr>
          <w:rFonts w:ascii="Tahoma" w:hAnsi="Tahoma" w:cs="Tahoma"/>
          <w:sz w:val="22"/>
          <w:szCs w:val="22"/>
        </w:rPr>
        <w:t>izmještanjem</w:t>
      </w:r>
      <w:proofErr w:type="spellEnd"/>
      <w:r w:rsidRPr="00A768CF">
        <w:rPr>
          <w:rFonts w:ascii="Tahoma" w:hAnsi="Tahoma" w:cs="Tahoma"/>
          <w:sz w:val="22"/>
          <w:szCs w:val="22"/>
        </w:rPr>
        <w:t xml:space="preserve"> postojeće TK instalacije </w:t>
      </w:r>
      <w:r w:rsidRPr="00A768CF">
        <w:rPr>
          <w:rFonts w:ascii="Tahoma" w:hAnsi="Tahoma" w:cs="Tahoma"/>
          <w:i/>
          <w:sz w:val="22"/>
          <w:szCs w:val="22"/>
        </w:rPr>
        <w:t xml:space="preserve">(rok izvođenja radova 31. kolovoz 2016._Izvođač: </w:t>
      </w:r>
      <w:proofErr w:type="spellStart"/>
      <w:r w:rsidRPr="00A768CF">
        <w:rPr>
          <w:rFonts w:ascii="Tahoma" w:hAnsi="Tahoma" w:cs="Tahoma"/>
          <w:i/>
          <w:sz w:val="22"/>
          <w:szCs w:val="22"/>
        </w:rPr>
        <w:t>Eurco</w:t>
      </w:r>
      <w:proofErr w:type="spellEnd"/>
      <w:r w:rsidRPr="00A768CF">
        <w:rPr>
          <w:rFonts w:ascii="Tahoma" w:hAnsi="Tahoma" w:cs="Tahoma"/>
          <w:i/>
          <w:sz w:val="22"/>
          <w:szCs w:val="22"/>
        </w:rPr>
        <w:t xml:space="preserve"> </w:t>
      </w:r>
      <w:proofErr w:type="spellStart"/>
      <w:r w:rsidRPr="00A768CF">
        <w:rPr>
          <w:rFonts w:ascii="Tahoma" w:hAnsi="Tahoma" w:cs="Tahoma"/>
          <w:i/>
          <w:sz w:val="22"/>
          <w:szCs w:val="22"/>
        </w:rPr>
        <w:t>d.d</w:t>
      </w:r>
      <w:proofErr w:type="spellEnd"/>
      <w:r w:rsidRPr="00A768CF">
        <w:rPr>
          <w:rFonts w:ascii="Tahoma" w:hAnsi="Tahoma" w:cs="Tahoma"/>
          <w:i/>
          <w:sz w:val="22"/>
          <w:szCs w:val="22"/>
        </w:rPr>
        <w:t>.)</w:t>
      </w:r>
    </w:p>
    <w:p w:rsidR="00AB6A31" w:rsidRPr="00A768CF" w:rsidRDefault="00AB6A31" w:rsidP="00AB6A31">
      <w:pPr>
        <w:numPr>
          <w:ilvl w:val="0"/>
          <w:numId w:val="1"/>
        </w:numPr>
        <w:jc w:val="both"/>
        <w:rPr>
          <w:rFonts w:ascii="Tahoma" w:hAnsi="Tahoma" w:cs="Tahoma"/>
          <w:i/>
          <w:sz w:val="22"/>
          <w:szCs w:val="22"/>
        </w:rPr>
      </w:pPr>
      <w:r w:rsidRPr="00A768CF">
        <w:rPr>
          <w:rFonts w:ascii="Tahoma" w:hAnsi="Tahoma" w:cs="Tahoma"/>
          <w:sz w:val="22"/>
          <w:szCs w:val="22"/>
        </w:rPr>
        <w:t xml:space="preserve">Faza - St. km 0+000 – Spoj kanala s rijekom Savom - Prokop kanala do rijeke Save (20-ak m) s izvedbom </w:t>
      </w:r>
      <w:proofErr w:type="spellStart"/>
      <w:r w:rsidRPr="00A768CF">
        <w:rPr>
          <w:rFonts w:ascii="Tahoma" w:hAnsi="Tahoma" w:cs="Tahoma"/>
          <w:sz w:val="22"/>
          <w:szCs w:val="22"/>
        </w:rPr>
        <w:t>obaloutvrde</w:t>
      </w:r>
      <w:proofErr w:type="spellEnd"/>
      <w:r w:rsidRPr="00A768CF">
        <w:rPr>
          <w:rFonts w:ascii="Tahoma" w:hAnsi="Tahoma" w:cs="Tahoma"/>
          <w:sz w:val="22"/>
          <w:szCs w:val="22"/>
        </w:rPr>
        <w:t xml:space="preserve"> te iskopom u samom koritu rijeke Save </w:t>
      </w:r>
      <w:r w:rsidRPr="00A768CF">
        <w:rPr>
          <w:rFonts w:ascii="Tahoma" w:hAnsi="Tahoma" w:cs="Tahoma"/>
          <w:i/>
          <w:sz w:val="22"/>
          <w:szCs w:val="22"/>
        </w:rPr>
        <w:t xml:space="preserve">(rok izvođenja radova 30. rujan 2016._Izvođač: Brodska posavina </w:t>
      </w:r>
      <w:proofErr w:type="spellStart"/>
      <w:r w:rsidRPr="00A768CF">
        <w:rPr>
          <w:rFonts w:ascii="Tahoma" w:hAnsi="Tahoma" w:cs="Tahoma"/>
          <w:i/>
          <w:sz w:val="22"/>
          <w:szCs w:val="22"/>
        </w:rPr>
        <w:t>d.d</w:t>
      </w:r>
      <w:proofErr w:type="spellEnd"/>
      <w:r w:rsidRPr="00A768CF">
        <w:rPr>
          <w:rFonts w:ascii="Tahoma" w:hAnsi="Tahoma" w:cs="Tahoma"/>
          <w:i/>
          <w:sz w:val="22"/>
          <w:szCs w:val="22"/>
        </w:rPr>
        <w:t>.)</w:t>
      </w:r>
    </w:p>
    <w:p w:rsidR="00AB6A31" w:rsidRPr="00A768CF" w:rsidRDefault="00AB6A31" w:rsidP="00AB6A31">
      <w:pPr>
        <w:ind w:firstLine="360"/>
        <w:jc w:val="both"/>
        <w:rPr>
          <w:rFonts w:ascii="Tahoma" w:hAnsi="Tahoma" w:cs="Tahoma"/>
          <w:sz w:val="22"/>
          <w:szCs w:val="22"/>
        </w:rPr>
      </w:pPr>
      <w:r w:rsidRPr="00A768CF">
        <w:rPr>
          <w:rFonts w:ascii="Tahoma" w:hAnsi="Tahoma" w:cs="Tahoma"/>
          <w:sz w:val="22"/>
          <w:szCs w:val="22"/>
        </w:rPr>
        <w:t xml:space="preserve">Glavni izvođači radova na izgradnji dovodnog melioracijskog kanala za navodnjavanje </w:t>
      </w:r>
      <w:proofErr w:type="spellStart"/>
      <w:r w:rsidRPr="00A768CF">
        <w:rPr>
          <w:rFonts w:ascii="Tahoma" w:hAnsi="Tahoma" w:cs="Tahoma"/>
          <w:sz w:val="22"/>
          <w:szCs w:val="22"/>
        </w:rPr>
        <w:t>Biđ</w:t>
      </w:r>
      <w:proofErr w:type="spellEnd"/>
      <w:r w:rsidRPr="00A768CF">
        <w:rPr>
          <w:rFonts w:ascii="Tahoma" w:hAnsi="Tahoma" w:cs="Tahoma"/>
          <w:sz w:val="22"/>
          <w:szCs w:val="22"/>
        </w:rPr>
        <w:t>-</w:t>
      </w:r>
      <w:proofErr w:type="spellStart"/>
      <w:r w:rsidRPr="00A768CF">
        <w:rPr>
          <w:rFonts w:ascii="Tahoma" w:hAnsi="Tahoma" w:cs="Tahoma"/>
          <w:sz w:val="22"/>
          <w:szCs w:val="22"/>
        </w:rPr>
        <w:t>bosutskog</w:t>
      </w:r>
      <w:proofErr w:type="spellEnd"/>
      <w:r w:rsidRPr="00A768CF">
        <w:rPr>
          <w:rFonts w:ascii="Tahoma" w:hAnsi="Tahoma" w:cs="Tahoma"/>
          <w:sz w:val="22"/>
          <w:szCs w:val="22"/>
        </w:rPr>
        <w:t xml:space="preserve"> polja su </w:t>
      </w:r>
      <w:proofErr w:type="spellStart"/>
      <w:r w:rsidRPr="00A768CF">
        <w:rPr>
          <w:rFonts w:ascii="Tahoma" w:hAnsi="Tahoma" w:cs="Tahoma"/>
          <w:sz w:val="22"/>
          <w:szCs w:val="22"/>
        </w:rPr>
        <w:t>Eurco</w:t>
      </w:r>
      <w:proofErr w:type="spellEnd"/>
      <w:r w:rsidRPr="00A768CF">
        <w:rPr>
          <w:rFonts w:ascii="Tahoma" w:hAnsi="Tahoma" w:cs="Tahoma"/>
          <w:sz w:val="22"/>
          <w:szCs w:val="22"/>
        </w:rPr>
        <w:t xml:space="preserve"> </w:t>
      </w:r>
      <w:proofErr w:type="spellStart"/>
      <w:r w:rsidRPr="00A768CF">
        <w:rPr>
          <w:rFonts w:ascii="Tahoma" w:hAnsi="Tahoma" w:cs="Tahoma"/>
          <w:sz w:val="22"/>
          <w:szCs w:val="22"/>
        </w:rPr>
        <w:t>d.d</w:t>
      </w:r>
      <w:proofErr w:type="spellEnd"/>
      <w:r w:rsidRPr="00A768CF">
        <w:rPr>
          <w:rFonts w:ascii="Tahoma" w:hAnsi="Tahoma" w:cs="Tahoma"/>
          <w:sz w:val="22"/>
          <w:szCs w:val="22"/>
        </w:rPr>
        <w:t xml:space="preserve">., Brodska Posavina </w:t>
      </w:r>
      <w:proofErr w:type="spellStart"/>
      <w:r w:rsidRPr="00A768CF">
        <w:rPr>
          <w:rFonts w:ascii="Tahoma" w:hAnsi="Tahoma" w:cs="Tahoma"/>
          <w:sz w:val="22"/>
          <w:szCs w:val="22"/>
        </w:rPr>
        <w:t>d.d</w:t>
      </w:r>
      <w:proofErr w:type="spellEnd"/>
      <w:r w:rsidRPr="00A768CF">
        <w:rPr>
          <w:rFonts w:ascii="Tahoma" w:hAnsi="Tahoma" w:cs="Tahoma"/>
          <w:sz w:val="22"/>
          <w:szCs w:val="22"/>
        </w:rPr>
        <w:t xml:space="preserve">.,  </w:t>
      </w:r>
      <w:proofErr w:type="spellStart"/>
      <w:r w:rsidRPr="00A768CF">
        <w:rPr>
          <w:rFonts w:ascii="Tahoma" w:hAnsi="Tahoma" w:cs="Tahoma"/>
          <w:sz w:val="22"/>
          <w:szCs w:val="22"/>
        </w:rPr>
        <w:t>Aquaterm</w:t>
      </w:r>
      <w:proofErr w:type="spellEnd"/>
      <w:r w:rsidRPr="00A768CF">
        <w:rPr>
          <w:rFonts w:ascii="Tahoma" w:hAnsi="Tahoma" w:cs="Tahoma"/>
          <w:sz w:val="22"/>
          <w:szCs w:val="22"/>
        </w:rPr>
        <w:t xml:space="preserve"> </w:t>
      </w:r>
      <w:proofErr w:type="spellStart"/>
      <w:r w:rsidRPr="00A768CF">
        <w:rPr>
          <w:rFonts w:ascii="Tahoma" w:hAnsi="Tahoma" w:cs="Tahoma"/>
          <w:sz w:val="22"/>
          <w:szCs w:val="22"/>
        </w:rPr>
        <w:t>d.d</w:t>
      </w:r>
      <w:proofErr w:type="spellEnd"/>
      <w:r w:rsidRPr="00A768CF">
        <w:rPr>
          <w:rFonts w:ascii="Tahoma" w:hAnsi="Tahoma" w:cs="Tahoma"/>
          <w:sz w:val="22"/>
          <w:szCs w:val="22"/>
        </w:rPr>
        <w:t xml:space="preserve">., Vodoprivreda Vinkovci </w:t>
      </w:r>
      <w:proofErr w:type="spellStart"/>
      <w:r w:rsidRPr="00A768CF">
        <w:rPr>
          <w:rFonts w:ascii="Tahoma" w:hAnsi="Tahoma" w:cs="Tahoma"/>
          <w:sz w:val="22"/>
          <w:szCs w:val="22"/>
        </w:rPr>
        <w:t>d.d</w:t>
      </w:r>
      <w:proofErr w:type="spellEnd"/>
      <w:r w:rsidRPr="00A768CF">
        <w:rPr>
          <w:rFonts w:ascii="Tahoma" w:hAnsi="Tahoma" w:cs="Tahoma"/>
          <w:sz w:val="22"/>
          <w:szCs w:val="22"/>
        </w:rPr>
        <w:t xml:space="preserve">., Osijek-koteks </w:t>
      </w:r>
      <w:proofErr w:type="spellStart"/>
      <w:r w:rsidRPr="00A768CF">
        <w:rPr>
          <w:rFonts w:ascii="Tahoma" w:hAnsi="Tahoma" w:cs="Tahoma"/>
          <w:sz w:val="22"/>
          <w:szCs w:val="22"/>
        </w:rPr>
        <w:t>d.d</w:t>
      </w:r>
      <w:proofErr w:type="spellEnd"/>
      <w:r w:rsidRPr="00A768CF">
        <w:rPr>
          <w:rFonts w:ascii="Tahoma" w:hAnsi="Tahoma" w:cs="Tahoma"/>
          <w:sz w:val="22"/>
          <w:szCs w:val="22"/>
        </w:rPr>
        <w:t xml:space="preserve">. i  </w:t>
      </w:r>
      <w:proofErr w:type="spellStart"/>
      <w:r w:rsidRPr="00A768CF">
        <w:rPr>
          <w:rFonts w:ascii="Tahoma" w:hAnsi="Tahoma" w:cs="Tahoma"/>
          <w:sz w:val="22"/>
          <w:szCs w:val="22"/>
        </w:rPr>
        <w:t>Hidrogradnja</w:t>
      </w:r>
      <w:proofErr w:type="spellEnd"/>
      <w:r w:rsidRPr="00A768CF">
        <w:rPr>
          <w:rFonts w:ascii="Tahoma" w:hAnsi="Tahoma" w:cs="Tahoma"/>
          <w:sz w:val="22"/>
          <w:szCs w:val="22"/>
        </w:rPr>
        <w:t xml:space="preserve"> </w:t>
      </w:r>
      <w:proofErr w:type="spellStart"/>
      <w:r w:rsidRPr="00A768CF">
        <w:rPr>
          <w:rFonts w:ascii="Tahoma" w:hAnsi="Tahoma" w:cs="Tahoma"/>
          <w:sz w:val="22"/>
          <w:szCs w:val="22"/>
        </w:rPr>
        <w:t>d.d</w:t>
      </w:r>
      <w:proofErr w:type="spellEnd"/>
      <w:r w:rsidRPr="00A768CF">
        <w:rPr>
          <w:rFonts w:ascii="Tahoma" w:hAnsi="Tahoma" w:cs="Tahoma"/>
          <w:sz w:val="22"/>
          <w:szCs w:val="22"/>
        </w:rPr>
        <w:t>.</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 xml:space="preserve">Za dovršetak svih radova na izgradnji dovodnog melioracijskog kanala za navodnjavanje </w:t>
      </w:r>
      <w:proofErr w:type="spellStart"/>
      <w:r w:rsidRPr="00A768CF">
        <w:rPr>
          <w:rFonts w:ascii="Tahoma" w:hAnsi="Tahoma" w:cs="Tahoma"/>
          <w:sz w:val="22"/>
          <w:szCs w:val="22"/>
        </w:rPr>
        <w:t>Biđ</w:t>
      </w:r>
      <w:proofErr w:type="spellEnd"/>
      <w:r w:rsidRPr="00A768CF">
        <w:rPr>
          <w:rFonts w:ascii="Tahoma" w:hAnsi="Tahoma" w:cs="Tahoma"/>
          <w:sz w:val="22"/>
          <w:szCs w:val="22"/>
        </w:rPr>
        <w:t>-</w:t>
      </w:r>
      <w:proofErr w:type="spellStart"/>
      <w:r w:rsidRPr="00A768CF">
        <w:rPr>
          <w:rFonts w:ascii="Tahoma" w:hAnsi="Tahoma" w:cs="Tahoma"/>
          <w:sz w:val="22"/>
          <w:szCs w:val="22"/>
        </w:rPr>
        <w:t>bosutskog</w:t>
      </w:r>
      <w:proofErr w:type="spellEnd"/>
      <w:r w:rsidRPr="00A768CF">
        <w:rPr>
          <w:rFonts w:ascii="Tahoma" w:hAnsi="Tahoma" w:cs="Tahoma"/>
          <w:sz w:val="22"/>
          <w:szCs w:val="22"/>
        </w:rPr>
        <w:t xml:space="preserve"> polja u 2016. godini je od strane Hrvatskih voda u Planu upravljanja vodama osigurano 48 </w:t>
      </w:r>
      <w:proofErr w:type="spellStart"/>
      <w:r w:rsidRPr="00A768CF">
        <w:rPr>
          <w:rFonts w:ascii="Tahoma" w:hAnsi="Tahoma" w:cs="Tahoma"/>
          <w:sz w:val="22"/>
          <w:szCs w:val="22"/>
        </w:rPr>
        <w:t>mil.kn</w:t>
      </w:r>
      <w:proofErr w:type="spellEnd"/>
      <w:r w:rsidRPr="00A768CF">
        <w:rPr>
          <w:rFonts w:ascii="Tahoma" w:hAnsi="Tahoma" w:cs="Tahoma"/>
          <w:sz w:val="22"/>
          <w:szCs w:val="22"/>
        </w:rPr>
        <w:t xml:space="preserve">. </w:t>
      </w:r>
    </w:p>
    <w:p w:rsidR="00AB6A31" w:rsidRPr="00A768CF" w:rsidRDefault="00AB6A31" w:rsidP="00AB6A31">
      <w:pPr>
        <w:jc w:val="both"/>
        <w:rPr>
          <w:rFonts w:ascii="Tahoma" w:hAnsi="Tahoma" w:cs="Tahoma"/>
          <w:b/>
          <w:sz w:val="22"/>
          <w:szCs w:val="22"/>
        </w:rPr>
      </w:pPr>
    </w:p>
    <w:p w:rsidR="00AB6A31" w:rsidRPr="00A768CF" w:rsidRDefault="00AB6A31" w:rsidP="00AB6A31">
      <w:pPr>
        <w:pStyle w:val="Odlomakpopisa"/>
        <w:numPr>
          <w:ilvl w:val="0"/>
          <w:numId w:val="2"/>
        </w:numPr>
        <w:jc w:val="both"/>
        <w:rPr>
          <w:rFonts w:ascii="Tahoma" w:hAnsi="Tahoma" w:cs="Tahoma"/>
          <w:b/>
          <w:sz w:val="22"/>
          <w:szCs w:val="22"/>
        </w:rPr>
      </w:pPr>
      <w:r w:rsidRPr="00A768CF">
        <w:rPr>
          <w:rFonts w:ascii="Tahoma" w:hAnsi="Tahoma" w:cs="Tahoma"/>
          <w:b/>
          <w:sz w:val="22"/>
          <w:szCs w:val="22"/>
        </w:rPr>
        <w:t xml:space="preserve">Sustav navodnjavanja </w:t>
      </w:r>
      <w:proofErr w:type="spellStart"/>
      <w:r w:rsidRPr="00A768CF">
        <w:rPr>
          <w:rFonts w:ascii="Tahoma" w:hAnsi="Tahoma" w:cs="Tahoma"/>
          <w:b/>
          <w:sz w:val="22"/>
          <w:szCs w:val="22"/>
        </w:rPr>
        <w:t>Opatovac</w:t>
      </w:r>
      <w:proofErr w:type="spellEnd"/>
    </w:p>
    <w:p w:rsidR="00AB6A31" w:rsidRPr="00A768CF" w:rsidRDefault="00AB6A31" w:rsidP="00AB6A31">
      <w:pPr>
        <w:jc w:val="both"/>
        <w:rPr>
          <w:rFonts w:ascii="Tahoma" w:hAnsi="Tahoma" w:cs="Tahoma"/>
          <w:sz w:val="22"/>
          <w:szCs w:val="22"/>
        </w:rPr>
      </w:pPr>
      <w:proofErr w:type="spellStart"/>
      <w:r w:rsidRPr="00A768CF">
        <w:rPr>
          <w:rFonts w:ascii="Tahoma" w:hAnsi="Tahoma" w:cs="Tahoma"/>
          <w:sz w:val="22"/>
          <w:szCs w:val="22"/>
        </w:rPr>
        <w:t>Opatovac</w:t>
      </w:r>
      <w:proofErr w:type="spellEnd"/>
      <w:r w:rsidRPr="00A768CF">
        <w:rPr>
          <w:rFonts w:ascii="Tahoma" w:hAnsi="Tahoma" w:cs="Tahoma"/>
          <w:sz w:val="22"/>
          <w:szCs w:val="22"/>
        </w:rPr>
        <w:t xml:space="preserve"> - </w:t>
      </w:r>
      <w:smartTag w:uri="urn:schemas-microsoft-com:office:smarttags" w:element="metricconverter">
        <w:smartTagPr>
          <w:attr w:name="ProductID" w:val="705 ha"/>
        </w:smartTagPr>
        <w:r w:rsidRPr="00A768CF">
          <w:rPr>
            <w:rFonts w:ascii="Tahoma" w:hAnsi="Tahoma" w:cs="Tahoma"/>
            <w:sz w:val="22"/>
            <w:szCs w:val="22"/>
          </w:rPr>
          <w:t>705 ha</w:t>
        </w:r>
      </w:smartTag>
      <w:r>
        <w:rPr>
          <w:rFonts w:ascii="Tahoma" w:hAnsi="Tahoma" w:cs="Tahoma"/>
          <w:sz w:val="22"/>
          <w:szCs w:val="22"/>
        </w:rPr>
        <w:t xml:space="preserve"> (o</w:t>
      </w:r>
      <w:r w:rsidRPr="00A768CF">
        <w:rPr>
          <w:rFonts w:ascii="Tahoma" w:hAnsi="Tahoma" w:cs="Tahoma"/>
          <w:sz w:val="22"/>
          <w:szCs w:val="22"/>
        </w:rPr>
        <w:t xml:space="preserve">pćina </w:t>
      </w:r>
      <w:proofErr w:type="spellStart"/>
      <w:r w:rsidRPr="00A768CF">
        <w:rPr>
          <w:rFonts w:ascii="Tahoma" w:hAnsi="Tahoma" w:cs="Tahoma"/>
          <w:sz w:val="22"/>
          <w:szCs w:val="22"/>
        </w:rPr>
        <w:t>Lovas</w:t>
      </w:r>
      <w:proofErr w:type="spellEnd"/>
      <w:r w:rsidRPr="00A768CF">
        <w:rPr>
          <w:rFonts w:ascii="Tahoma" w:hAnsi="Tahoma" w:cs="Tahoma"/>
          <w:sz w:val="22"/>
          <w:szCs w:val="22"/>
        </w:rPr>
        <w:t>)</w:t>
      </w:r>
    </w:p>
    <w:p w:rsidR="00AB6A31" w:rsidRPr="00A768CF" w:rsidRDefault="00AB6A31" w:rsidP="00AB6A31">
      <w:pPr>
        <w:ind w:left="360"/>
        <w:jc w:val="both"/>
        <w:rPr>
          <w:rFonts w:ascii="Tahoma" w:hAnsi="Tahoma" w:cs="Tahoma"/>
          <w:sz w:val="22"/>
          <w:szCs w:val="22"/>
        </w:rPr>
      </w:pPr>
      <w:r w:rsidRPr="00A768CF">
        <w:rPr>
          <w:rFonts w:ascii="Tahoma" w:hAnsi="Tahoma" w:cs="Tahoma"/>
          <w:sz w:val="22"/>
          <w:szCs w:val="22"/>
        </w:rPr>
        <w:t>- dvije Faze:</w:t>
      </w:r>
    </w:p>
    <w:p w:rsidR="00AB6A31" w:rsidRPr="00A768CF" w:rsidRDefault="00AB6A31" w:rsidP="00AB6A31">
      <w:pPr>
        <w:ind w:left="912" w:firstLine="504"/>
        <w:jc w:val="both"/>
        <w:rPr>
          <w:rFonts w:ascii="Tahoma" w:hAnsi="Tahoma" w:cs="Tahoma"/>
          <w:sz w:val="22"/>
          <w:szCs w:val="22"/>
        </w:rPr>
      </w:pPr>
      <w:r w:rsidRPr="00A768CF">
        <w:rPr>
          <w:rFonts w:ascii="Tahoma" w:hAnsi="Tahoma" w:cs="Tahoma"/>
          <w:sz w:val="22"/>
          <w:szCs w:val="22"/>
        </w:rPr>
        <w:t xml:space="preserve"> I. faza - izgradnja akumulacije </w:t>
      </w:r>
      <w:proofErr w:type="spellStart"/>
      <w:r w:rsidRPr="00A768CF">
        <w:rPr>
          <w:rFonts w:ascii="Tahoma" w:hAnsi="Tahoma" w:cs="Tahoma"/>
          <w:sz w:val="22"/>
          <w:szCs w:val="22"/>
        </w:rPr>
        <w:t>Opatovac</w:t>
      </w:r>
      <w:proofErr w:type="spellEnd"/>
      <w:r w:rsidRPr="00A768CF">
        <w:rPr>
          <w:rFonts w:ascii="Tahoma" w:hAnsi="Tahoma" w:cs="Tahoma"/>
          <w:sz w:val="22"/>
          <w:szCs w:val="22"/>
        </w:rPr>
        <w:t xml:space="preserve"> volumena </w:t>
      </w:r>
      <w:proofErr w:type="spellStart"/>
      <w:r w:rsidRPr="00A768CF">
        <w:rPr>
          <w:rFonts w:ascii="Tahoma" w:hAnsi="Tahoma" w:cs="Tahoma"/>
          <w:sz w:val="22"/>
          <w:szCs w:val="22"/>
        </w:rPr>
        <w:t>cca</w:t>
      </w:r>
      <w:proofErr w:type="spellEnd"/>
      <w:r w:rsidRPr="00A768CF">
        <w:rPr>
          <w:rFonts w:ascii="Tahoma" w:hAnsi="Tahoma" w:cs="Tahoma"/>
          <w:sz w:val="22"/>
          <w:szCs w:val="22"/>
        </w:rPr>
        <w:t xml:space="preserve"> </w:t>
      </w:r>
      <w:smartTag w:uri="urn:schemas-microsoft-com:office:smarttags" w:element="metricconverter">
        <w:smartTagPr>
          <w:attr w:name="ProductID" w:val="1.000.000 m3"/>
        </w:smartTagPr>
        <w:r w:rsidRPr="00A768CF">
          <w:rPr>
            <w:rFonts w:ascii="Tahoma" w:hAnsi="Tahoma" w:cs="Tahoma"/>
            <w:sz w:val="22"/>
            <w:szCs w:val="22"/>
          </w:rPr>
          <w:t>1.000.000 m</w:t>
        </w:r>
        <w:r w:rsidRPr="00A768CF">
          <w:rPr>
            <w:rFonts w:ascii="Tahoma" w:hAnsi="Tahoma" w:cs="Tahoma"/>
            <w:sz w:val="22"/>
            <w:szCs w:val="22"/>
            <w:vertAlign w:val="superscript"/>
          </w:rPr>
          <w:t>3</w:t>
        </w:r>
      </w:smartTag>
      <w:r w:rsidRPr="00A768CF">
        <w:rPr>
          <w:rFonts w:ascii="Tahoma" w:hAnsi="Tahoma" w:cs="Tahoma"/>
          <w:sz w:val="22"/>
          <w:szCs w:val="22"/>
        </w:rPr>
        <w:t xml:space="preserve"> </w:t>
      </w:r>
    </w:p>
    <w:p w:rsidR="00AB6A31" w:rsidRPr="00A768CF" w:rsidRDefault="00AB6A31" w:rsidP="00AB6A31">
      <w:pPr>
        <w:ind w:left="1260"/>
        <w:jc w:val="both"/>
        <w:rPr>
          <w:rFonts w:ascii="Tahoma" w:hAnsi="Tahoma" w:cs="Tahoma"/>
          <w:sz w:val="22"/>
          <w:szCs w:val="22"/>
        </w:rPr>
      </w:pPr>
      <w:r w:rsidRPr="00A768CF">
        <w:rPr>
          <w:rFonts w:ascii="Tahoma" w:hAnsi="Tahoma" w:cs="Tahoma"/>
          <w:sz w:val="22"/>
          <w:szCs w:val="22"/>
        </w:rPr>
        <w:t xml:space="preserve">   II. faza - sustav navodnjavanja na </w:t>
      </w:r>
      <w:smartTag w:uri="urn:schemas-microsoft-com:office:smarttags" w:element="metricconverter">
        <w:smartTagPr>
          <w:attr w:name="ProductID" w:val="705 ha"/>
        </w:smartTagPr>
        <w:r w:rsidRPr="00A768CF">
          <w:rPr>
            <w:rFonts w:ascii="Tahoma" w:hAnsi="Tahoma" w:cs="Tahoma"/>
            <w:sz w:val="22"/>
            <w:szCs w:val="22"/>
          </w:rPr>
          <w:t>705 ha</w:t>
        </w:r>
      </w:smartTag>
    </w:p>
    <w:p w:rsidR="00AB6A31" w:rsidRPr="00A768CF" w:rsidRDefault="00AB6A31" w:rsidP="00AB6A31">
      <w:pPr>
        <w:ind w:left="360"/>
        <w:jc w:val="both"/>
        <w:rPr>
          <w:rFonts w:ascii="Tahoma" w:hAnsi="Tahoma" w:cs="Tahoma"/>
          <w:sz w:val="22"/>
          <w:szCs w:val="22"/>
        </w:rPr>
      </w:pPr>
      <w:r w:rsidRPr="00A768CF">
        <w:rPr>
          <w:rFonts w:ascii="Tahoma" w:hAnsi="Tahoma" w:cs="Tahoma"/>
          <w:sz w:val="22"/>
          <w:szCs w:val="22"/>
        </w:rPr>
        <w:t xml:space="preserve">- uloženo je </w:t>
      </w:r>
      <w:proofErr w:type="spellStart"/>
      <w:r w:rsidRPr="00A768CF">
        <w:rPr>
          <w:rFonts w:ascii="Tahoma" w:hAnsi="Tahoma" w:cs="Tahoma"/>
          <w:sz w:val="22"/>
          <w:szCs w:val="22"/>
        </w:rPr>
        <w:t>cca</w:t>
      </w:r>
      <w:proofErr w:type="spellEnd"/>
      <w:r w:rsidRPr="00A768CF">
        <w:rPr>
          <w:rFonts w:ascii="Tahoma" w:hAnsi="Tahoma" w:cs="Tahoma"/>
          <w:sz w:val="22"/>
          <w:szCs w:val="22"/>
        </w:rPr>
        <w:t xml:space="preserve"> 46 </w:t>
      </w:r>
      <w:proofErr w:type="spellStart"/>
      <w:r w:rsidRPr="00A768CF">
        <w:rPr>
          <w:rFonts w:ascii="Tahoma" w:hAnsi="Tahoma" w:cs="Tahoma"/>
          <w:sz w:val="22"/>
          <w:szCs w:val="22"/>
        </w:rPr>
        <w:t>mil.kn</w:t>
      </w:r>
      <w:proofErr w:type="spellEnd"/>
      <w:r w:rsidRPr="00A768CF">
        <w:rPr>
          <w:rFonts w:ascii="Tahoma" w:hAnsi="Tahoma" w:cs="Tahoma"/>
          <w:sz w:val="22"/>
          <w:szCs w:val="22"/>
        </w:rPr>
        <w:t xml:space="preserve"> </w:t>
      </w:r>
    </w:p>
    <w:p w:rsidR="00AB6A31" w:rsidRPr="00A768CF" w:rsidRDefault="00AB6A31" w:rsidP="00AB6A31">
      <w:pPr>
        <w:ind w:left="360"/>
        <w:jc w:val="both"/>
        <w:rPr>
          <w:rFonts w:ascii="Tahoma" w:hAnsi="Tahoma" w:cs="Tahoma"/>
          <w:sz w:val="22"/>
          <w:szCs w:val="22"/>
        </w:rPr>
      </w:pPr>
    </w:p>
    <w:p w:rsidR="00AB6A31" w:rsidRPr="00A768CF" w:rsidRDefault="00AB6A31" w:rsidP="00AB6A31">
      <w:pPr>
        <w:rPr>
          <w:rFonts w:ascii="Tahoma" w:hAnsi="Tahoma" w:cs="Tahoma"/>
          <w:b/>
          <w:sz w:val="22"/>
          <w:szCs w:val="22"/>
        </w:rPr>
      </w:pPr>
      <w:r w:rsidRPr="00A768CF">
        <w:rPr>
          <w:rFonts w:ascii="Tahoma" w:hAnsi="Tahoma" w:cs="Tahoma"/>
          <w:b/>
          <w:sz w:val="22"/>
          <w:szCs w:val="22"/>
        </w:rPr>
        <w:t xml:space="preserve">Sustav navodnjavanja </w:t>
      </w:r>
    </w:p>
    <w:p w:rsidR="00AB6A31" w:rsidRPr="00A768CF" w:rsidRDefault="00AB6A31" w:rsidP="00AB6A31">
      <w:pPr>
        <w:rPr>
          <w:rFonts w:ascii="Tahoma" w:hAnsi="Tahoma" w:cs="Tahoma"/>
          <w:b/>
          <w:sz w:val="22"/>
          <w:szCs w:val="22"/>
        </w:rPr>
      </w:pPr>
      <w:r w:rsidRPr="00A768CF">
        <w:rPr>
          <w:rFonts w:ascii="Tahoma" w:hAnsi="Tahoma" w:cs="Tahoma"/>
          <w:b/>
          <w:sz w:val="22"/>
          <w:szCs w:val="22"/>
        </w:rPr>
        <w:t>poljoprivrednog dobra poljoprivredno šumarske škole  Vinkovci</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Obuhvat sustava 52 ha, ukupne vrijednosti izgradnje 4.922.000 kn (70% MP i 30% VSŽ)</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Projekt izgradnje sustava navodnjavanja PŠŠ Vinkovci obuhvatio je izgradnju </w:t>
      </w:r>
      <w:proofErr w:type="spellStart"/>
      <w:r w:rsidRPr="00A768CF">
        <w:rPr>
          <w:rFonts w:ascii="Tahoma" w:hAnsi="Tahoma" w:cs="Tahoma"/>
          <w:sz w:val="22"/>
          <w:szCs w:val="22"/>
        </w:rPr>
        <w:t>vodozahvata</w:t>
      </w:r>
      <w:proofErr w:type="spellEnd"/>
      <w:r w:rsidRPr="00A768CF">
        <w:rPr>
          <w:rFonts w:ascii="Tahoma" w:hAnsi="Tahoma" w:cs="Tahoma"/>
          <w:sz w:val="22"/>
          <w:szCs w:val="22"/>
        </w:rPr>
        <w:t xml:space="preserve"> na rijeci Bosut, crpne stanice kapaciteta 50 l/s, tlačne distribucijske mreže ukupne duljine 1.946 m, cijevnu drenažu ukupne duljine 15.000 m, nabavu opreme za navodnjavanje (</w:t>
      </w:r>
      <w:proofErr w:type="spellStart"/>
      <w:r w:rsidRPr="00A768CF">
        <w:rPr>
          <w:rFonts w:ascii="Tahoma" w:hAnsi="Tahoma" w:cs="Tahoma"/>
          <w:sz w:val="22"/>
          <w:szCs w:val="22"/>
        </w:rPr>
        <w:t>typhon</w:t>
      </w:r>
      <w:proofErr w:type="spellEnd"/>
      <w:r w:rsidRPr="00A768CF">
        <w:rPr>
          <w:rFonts w:ascii="Tahoma" w:hAnsi="Tahoma" w:cs="Tahoma"/>
          <w:sz w:val="22"/>
          <w:szCs w:val="22"/>
        </w:rPr>
        <w:t>, kap na kap, kišno krilo...)</w:t>
      </w:r>
    </w:p>
    <w:p w:rsidR="00AB6A31" w:rsidRPr="00A768CF" w:rsidRDefault="00AB6A31" w:rsidP="00AB6A31">
      <w:pPr>
        <w:jc w:val="both"/>
        <w:rPr>
          <w:rFonts w:ascii="Tahoma" w:hAnsi="Tahoma" w:cs="Tahoma"/>
          <w:iCs/>
          <w:sz w:val="22"/>
          <w:szCs w:val="22"/>
        </w:rPr>
      </w:pPr>
    </w:p>
    <w:p w:rsidR="00AB6A31" w:rsidRPr="00A768CF" w:rsidRDefault="00AB6A31" w:rsidP="00AB6A31">
      <w:pPr>
        <w:jc w:val="both"/>
        <w:rPr>
          <w:rFonts w:ascii="Tahoma" w:hAnsi="Tahoma" w:cs="Tahoma"/>
          <w:b/>
          <w:i/>
          <w:iCs/>
          <w:sz w:val="22"/>
          <w:szCs w:val="22"/>
        </w:rPr>
      </w:pPr>
      <w:r w:rsidRPr="00A768CF">
        <w:rPr>
          <w:rFonts w:ascii="Tahoma" w:hAnsi="Tahoma" w:cs="Tahoma"/>
          <w:b/>
          <w:i/>
          <w:iCs/>
          <w:sz w:val="22"/>
          <w:szCs w:val="22"/>
        </w:rPr>
        <w:t xml:space="preserve">Projektna dokumentacija sustava navodnjavanja </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(model financiranja: 80% MP, 20% Županija/krajnji korisnici)</w:t>
      </w:r>
    </w:p>
    <w:p w:rsidR="00AB6A31" w:rsidRPr="00A768CF" w:rsidRDefault="00AB6A31" w:rsidP="00AB6A31">
      <w:pPr>
        <w:jc w:val="both"/>
        <w:rPr>
          <w:rFonts w:ascii="Tahoma" w:hAnsi="Tahoma" w:cs="Tahoma"/>
          <w:sz w:val="22"/>
          <w:szCs w:val="22"/>
        </w:rPr>
      </w:pPr>
    </w:p>
    <w:p w:rsidR="00AB6A31" w:rsidRPr="00A768CF" w:rsidRDefault="00AB6A31" w:rsidP="00AB6A31">
      <w:pPr>
        <w:jc w:val="both"/>
        <w:rPr>
          <w:rFonts w:ascii="Tahoma" w:hAnsi="Tahoma" w:cs="Tahoma"/>
          <w:sz w:val="22"/>
          <w:szCs w:val="22"/>
        </w:rPr>
      </w:pPr>
      <w:r w:rsidRPr="00A768CF">
        <w:rPr>
          <w:rFonts w:ascii="Tahoma" w:hAnsi="Tahoma" w:cs="Tahoma"/>
          <w:b/>
          <w:sz w:val="22"/>
          <w:szCs w:val="22"/>
        </w:rPr>
        <w:t>Sustav navodnjavanja ERVENICA</w:t>
      </w:r>
      <w:r w:rsidRPr="00A768CF">
        <w:rPr>
          <w:rFonts w:ascii="Tahoma" w:hAnsi="Tahoma" w:cs="Tahoma"/>
          <w:sz w:val="22"/>
          <w:szCs w:val="22"/>
        </w:rPr>
        <w:t xml:space="preserve"> – </w:t>
      </w:r>
      <w:proofErr w:type="spellStart"/>
      <w:r w:rsidRPr="00A768CF">
        <w:rPr>
          <w:rFonts w:ascii="Tahoma" w:hAnsi="Tahoma" w:cs="Tahoma"/>
          <w:sz w:val="22"/>
          <w:szCs w:val="22"/>
        </w:rPr>
        <w:t>Privlaka</w:t>
      </w:r>
      <w:proofErr w:type="spellEnd"/>
      <w:r w:rsidRPr="00A768CF">
        <w:rPr>
          <w:rFonts w:ascii="Tahoma" w:hAnsi="Tahoma" w:cs="Tahoma"/>
          <w:sz w:val="22"/>
          <w:szCs w:val="22"/>
        </w:rPr>
        <w:t>, Otok  (680 ha)</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 xml:space="preserve">2014. ugovorena izrada </w:t>
      </w:r>
      <w:proofErr w:type="spellStart"/>
      <w:r w:rsidRPr="00A768CF">
        <w:rPr>
          <w:rFonts w:ascii="Tahoma" w:hAnsi="Tahoma" w:cs="Tahoma"/>
          <w:sz w:val="22"/>
          <w:szCs w:val="22"/>
        </w:rPr>
        <w:t>novelacije</w:t>
      </w:r>
      <w:proofErr w:type="spellEnd"/>
      <w:r w:rsidRPr="00A768CF">
        <w:rPr>
          <w:rFonts w:ascii="Tahoma" w:hAnsi="Tahoma" w:cs="Tahoma"/>
          <w:sz w:val="22"/>
          <w:szCs w:val="22"/>
        </w:rPr>
        <w:t xml:space="preserve"> Idejnog rješenja, izrada  idejnog, glavnog i izvedbenog projekta (1.350.000 kn) </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Izrađen Idej</w:t>
      </w:r>
      <w:bookmarkStart w:id="0" w:name="OLE_LINK1"/>
      <w:bookmarkStart w:id="1" w:name="OLE_LINK2"/>
      <w:r w:rsidRPr="00A768CF">
        <w:rPr>
          <w:rFonts w:ascii="Tahoma" w:hAnsi="Tahoma" w:cs="Tahoma"/>
          <w:sz w:val="22"/>
          <w:szCs w:val="22"/>
        </w:rPr>
        <w:t>ni projekt- u tijeku prikupljanje posebnih uvjeta te priprema  zahtjeva za izdavanje lokacijske dozvole.</w:t>
      </w:r>
    </w:p>
    <w:p w:rsidR="00AB6A31" w:rsidRPr="00A768CF" w:rsidRDefault="00AB6A31" w:rsidP="00AB6A31">
      <w:pPr>
        <w:jc w:val="both"/>
        <w:rPr>
          <w:rFonts w:ascii="Tahoma" w:hAnsi="Tahoma" w:cs="Tahoma"/>
          <w:sz w:val="22"/>
          <w:szCs w:val="22"/>
        </w:rPr>
      </w:pPr>
      <w:r w:rsidRPr="00A768CF">
        <w:rPr>
          <w:rFonts w:ascii="Tahoma" w:hAnsi="Tahoma" w:cs="Tahoma"/>
          <w:b/>
          <w:bCs/>
          <w:sz w:val="22"/>
          <w:szCs w:val="22"/>
        </w:rPr>
        <w:t>Sustav navodnjavanja LIPOVAC</w:t>
      </w:r>
      <w:bookmarkEnd w:id="0"/>
      <w:bookmarkEnd w:id="1"/>
      <w:r w:rsidRPr="00A768CF">
        <w:rPr>
          <w:rFonts w:ascii="Tahoma" w:hAnsi="Tahoma" w:cs="Tahoma"/>
          <w:b/>
          <w:sz w:val="22"/>
          <w:szCs w:val="22"/>
        </w:rPr>
        <w:t>– Lipovac</w:t>
      </w:r>
      <w:r w:rsidRPr="00A768CF">
        <w:rPr>
          <w:rFonts w:ascii="Tahoma" w:hAnsi="Tahoma" w:cs="Tahoma"/>
          <w:sz w:val="22"/>
          <w:szCs w:val="22"/>
        </w:rPr>
        <w:t>(</w:t>
      </w:r>
      <w:proofErr w:type="spellStart"/>
      <w:r w:rsidRPr="00A768CF">
        <w:rPr>
          <w:rFonts w:ascii="Tahoma" w:hAnsi="Tahoma" w:cs="Tahoma"/>
          <w:sz w:val="22"/>
          <w:szCs w:val="22"/>
        </w:rPr>
        <w:t>cca</w:t>
      </w:r>
      <w:proofErr w:type="spellEnd"/>
      <w:r w:rsidRPr="00A768CF">
        <w:rPr>
          <w:rFonts w:ascii="Tahoma" w:hAnsi="Tahoma" w:cs="Tahoma"/>
          <w:sz w:val="22"/>
          <w:szCs w:val="22"/>
        </w:rPr>
        <w:t xml:space="preserve"> 850 ha) </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2009.-2011. - izrađen Idejni projekta (700.000 kn) i ishođena lokacijska dozvola</w:t>
      </w:r>
    </w:p>
    <w:p w:rsidR="00AB6A31" w:rsidRPr="00A768CF" w:rsidRDefault="00AB6A31" w:rsidP="00AB6A31">
      <w:pPr>
        <w:ind w:firstLine="16"/>
        <w:jc w:val="both"/>
        <w:rPr>
          <w:rFonts w:ascii="Tahoma" w:hAnsi="Tahoma" w:cs="Tahoma"/>
          <w:sz w:val="22"/>
          <w:szCs w:val="22"/>
        </w:rPr>
      </w:pPr>
      <w:r w:rsidRPr="00A768CF">
        <w:rPr>
          <w:rFonts w:ascii="Tahoma" w:hAnsi="Tahoma" w:cs="Tahoma"/>
          <w:sz w:val="22"/>
          <w:szCs w:val="22"/>
        </w:rPr>
        <w:t>2015. - ugovorena izrada izmjene idejnog, glavnog i izvedbenog projekta zbog promjene lokacije crpne stanice</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Izrađen Idejni projekt- u tijeku prikupljanje posebnih uvjeta, te priprema zahtjeva za izdavanje lokacijske dozvole.</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U tijeku je i izrada i Studije izvodljivosti.</w:t>
      </w:r>
    </w:p>
    <w:p w:rsidR="00AB6A31" w:rsidRPr="00A768CF" w:rsidRDefault="00AB6A31" w:rsidP="00AB6A31">
      <w:pPr>
        <w:pStyle w:val="Odlomakpopisa"/>
        <w:ind w:left="0"/>
        <w:jc w:val="both"/>
        <w:rPr>
          <w:rFonts w:ascii="Tahoma" w:hAnsi="Tahoma" w:cs="Tahoma"/>
          <w:sz w:val="22"/>
          <w:szCs w:val="22"/>
        </w:rPr>
      </w:pPr>
      <w:r w:rsidRPr="00A768CF">
        <w:rPr>
          <w:rFonts w:ascii="Tahoma" w:hAnsi="Tahoma" w:cs="Tahoma"/>
          <w:b/>
          <w:sz w:val="22"/>
          <w:szCs w:val="22"/>
        </w:rPr>
        <w:t>Idejni projekt crpne stanice</w:t>
      </w:r>
      <w:r w:rsidRPr="00A768CF">
        <w:rPr>
          <w:rFonts w:ascii="Tahoma" w:hAnsi="Tahoma" w:cs="Tahoma"/>
          <w:sz w:val="22"/>
          <w:szCs w:val="22"/>
        </w:rPr>
        <w:t xml:space="preserve"> </w:t>
      </w:r>
      <w:r w:rsidRPr="00A768CF">
        <w:rPr>
          <w:rFonts w:ascii="Tahoma" w:hAnsi="Tahoma" w:cs="Tahoma"/>
          <w:b/>
          <w:sz w:val="22"/>
          <w:szCs w:val="22"/>
        </w:rPr>
        <w:t>SOKOLOVAC</w:t>
      </w:r>
      <w:r w:rsidRPr="00A768CF">
        <w:rPr>
          <w:rFonts w:ascii="Tahoma" w:hAnsi="Tahoma" w:cs="Tahoma"/>
          <w:sz w:val="22"/>
          <w:szCs w:val="22"/>
        </w:rPr>
        <w:t xml:space="preserve"> </w:t>
      </w:r>
    </w:p>
    <w:p w:rsidR="00AB6A31" w:rsidRPr="00A768CF" w:rsidRDefault="00AB6A31" w:rsidP="00AB6A31">
      <w:pPr>
        <w:pStyle w:val="Odlomakpopisa"/>
        <w:ind w:left="0"/>
        <w:jc w:val="both"/>
        <w:rPr>
          <w:rFonts w:ascii="Tahoma" w:hAnsi="Tahoma" w:cs="Tahoma"/>
          <w:sz w:val="22"/>
          <w:szCs w:val="22"/>
        </w:rPr>
      </w:pPr>
      <w:r w:rsidRPr="00A768CF">
        <w:rPr>
          <w:rFonts w:ascii="Tahoma" w:hAnsi="Tahoma" w:cs="Tahoma"/>
          <w:sz w:val="22"/>
          <w:szCs w:val="22"/>
        </w:rPr>
        <w:t>U tijeku je izrada idejnog projekta crpne stanice na rijeci Dunav kapaciteta Q=1000 l/s (4x250 l/s) odnosno 9.331.200 m</w:t>
      </w:r>
      <w:r w:rsidRPr="00A768CF">
        <w:rPr>
          <w:rFonts w:ascii="Tahoma" w:hAnsi="Tahoma" w:cs="Tahoma"/>
          <w:sz w:val="22"/>
          <w:szCs w:val="22"/>
          <w:vertAlign w:val="superscript"/>
        </w:rPr>
        <w:t xml:space="preserve">3 </w:t>
      </w:r>
      <w:r w:rsidRPr="00A768CF">
        <w:rPr>
          <w:rFonts w:ascii="Tahoma" w:hAnsi="Tahoma" w:cs="Tahoma"/>
          <w:sz w:val="22"/>
          <w:szCs w:val="22"/>
        </w:rPr>
        <w:t xml:space="preserve">godišnje. Time bi se osigurala dovoljna količina vode za </w:t>
      </w:r>
      <w:r w:rsidRPr="00A768CF">
        <w:rPr>
          <w:rFonts w:ascii="Tahoma" w:hAnsi="Tahoma" w:cs="Tahoma"/>
          <w:sz w:val="22"/>
          <w:szCs w:val="22"/>
        </w:rPr>
        <w:lastRenderedPageBreak/>
        <w:t xml:space="preserve">navodnjavanje zajedno sa akumulacijama u slivu Savka, akumulaciji </w:t>
      </w:r>
      <w:proofErr w:type="spellStart"/>
      <w:r w:rsidRPr="00A768CF">
        <w:rPr>
          <w:rFonts w:ascii="Tahoma" w:hAnsi="Tahoma" w:cs="Tahoma"/>
          <w:sz w:val="22"/>
          <w:szCs w:val="22"/>
        </w:rPr>
        <w:t>Opatovac</w:t>
      </w:r>
      <w:proofErr w:type="spellEnd"/>
      <w:r w:rsidRPr="00A768CF">
        <w:rPr>
          <w:rFonts w:ascii="Tahoma" w:hAnsi="Tahoma" w:cs="Tahoma"/>
          <w:sz w:val="22"/>
          <w:szCs w:val="22"/>
        </w:rPr>
        <w:t xml:space="preserve"> i kanalu Boris, te postojećim i predviđenim sustavima navodnjavanja površine oko 5000 ha.</w:t>
      </w:r>
    </w:p>
    <w:p w:rsidR="00AB6A31" w:rsidRPr="00A768CF" w:rsidRDefault="00AB6A31" w:rsidP="00AB6A31">
      <w:pPr>
        <w:jc w:val="both"/>
        <w:rPr>
          <w:rFonts w:ascii="Tahoma" w:hAnsi="Tahoma" w:cs="Tahoma"/>
          <w:bCs/>
          <w:sz w:val="22"/>
          <w:szCs w:val="22"/>
        </w:rPr>
      </w:pPr>
      <w:r w:rsidRPr="00A768CF">
        <w:rPr>
          <w:rFonts w:ascii="Tahoma" w:hAnsi="Tahoma" w:cs="Tahoma"/>
          <w:b/>
          <w:bCs/>
          <w:sz w:val="22"/>
          <w:szCs w:val="22"/>
        </w:rPr>
        <w:t xml:space="preserve">Sustav navodnjavanja TOVARNIK </w:t>
      </w:r>
      <w:r w:rsidRPr="00A768CF">
        <w:rPr>
          <w:rFonts w:ascii="Tahoma" w:hAnsi="Tahoma" w:cs="Tahoma"/>
          <w:bCs/>
          <w:sz w:val="22"/>
          <w:szCs w:val="22"/>
        </w:rPr>
        <w:t>i rekonstrukcija kanala Boris</w:t>
      </w:r>
      <w:r w:rsidRPr="00A768CF">
        <w:rPr>
          <w:rFonts w:ascii="Tahoma" w:hAnsi="Tahoma" w:cs="Tahoma"/>
          <w:b/>
          <w:bCs/>
          <w:sz w:val="22"/>
          <w:szCs w:val="22"/>
        </w:rPr>
        <w:t xml:space="preserve"> </w:t>
      </w:r>
      <w:r w:rsidRPr="00A768CF">
        <w:rPr>
          <w:rFonts w:ascii="Tahoma" w:hAnsi="Tahoma" w:cs="Tahoma"/>
          <w:bCs/>
          <w:sz w:val="22"/>
          <w:szCs w:val="22"/>
        </w:rPr>
        <w:t xml:space="preserve">- </w:t>
      </w:r>
      <w:proofErr w:type="spellStart"/>
      <w:r w:rsidRPr="00A768CF">
        <w:rPr>
          <w:rFonts w:ascii="Tahoma" w:hAnsi="Tahoma" w:cs="Tahoma"/>
          <w:bCs/>
          <w:sz w:val="22"/>
          <w:szCs w:val="22"/>
        </w:rPr>
        <w:t>Ilača</w:t>
      </w:r>
      <w:proofErr w:type="spellEnd"/>
      <w:r w:rsidRPr="00A768CF">
        <w:rPr>
          <w:rFonts w:ascii="Tahoma" w:hAnsi="Tahoma" w:cs="Tahoma"/>
          <w:bCs/>
          <w:sz w:val="22"/>
          <w:szCs w:val="22"/>
        </w:rPr>
        <w:t xml:space="preserve">, </w:t>
      </w:r>
      <w:proofErr w:type="spellStart"/>
      <w:r w:rsidRPr="00A768CF">
        <w:rPr>
          <w:rFonts w:ascii="Tahoma" w:hAnsi="Tahoma" w:cs="Tahoma"/>
          <w:bCs/>
          <w:sz w:val="22"/>
          <w:szCs w:val="22"/>
        </w:rPr>
        <w:t>Tovarnik</w:t>
      </w:r>
      <w:proofErr w:type="spellEnd"/>
      <w:r w:rsidRPr="00A768CF">
        <w:rPr>
          <w:rFonts w:ascii="Tahoma" w:hAnsi="Tahoma" w:cs="Tahoma"/>
          <w:bCs/>
          <w:sz w:val="22"/>
          <w:szCs w:val="22"/>
        </w:rPr>
        <w:t xml:space="preserve"> (</w:t>
      </w:r>
      <w:proofErr w:type="spellStart"/>
      <w:r w:rsidRPr="00A768CF">
        <w:rPr>
          <w:rFonts w:ascii="Tahoma" w:hAnsi="Tahoma" w:cs="Tahoma"/>
          <w:bCs/>
          <w:sz w:val="22"/>
          <w:szCs w:val="22"/>
        </w:rPr>
        <w:t>cca</w:t>
      </w:r>
      <w:proofErr w:type="spellEnd"/>
      <w:r w:rsidRPr="00A768CF">
        <w:rPr>
          <w:rFonts w:ascii="Tahoma" w:hAnsi="Tahoma" w:cs="Tahoma"/>
          <w:bCs/>
          <w:sz w:val="22"/>
          <w:szCs w:val="22"/>
        </w:rPr>
        <w:t xml:space="preserve"> 1700 ha)</w:t>
      </w:r>
    </w:p>
    <w:p w:rsidR="00AB6A31" w:rsidRPr="00A768CF" w:rsidRDefault="00AB6A31" w:rsidP="00AB6A31">
      <w:pPr>
        <w:tabs>
          <w:tab w:val="num" w:pos="720"/>
        </w:tabs>
        <w:spacing w:line="276" w:lineRule="auto"/>
        <w:jc w:val="both"/>
        <w:rPr>
          <w:rFonts w:ascii="Tahoma" w:hAnsi="Tahoma" w:cs="Tahoma"/>
          <w:sz w:val="22"/>
          <w:szCs w:val="22"/>
        </w:rPr>
      </w:pPr>
      <w:r w:rsidRPr="00A768CF">
        <w:rPr>
          <w:rFonts w:ascii="Tahoma" w:eastAsiaTheme="minorEastAsia" w:hAnsi="Tahoma" w:cs="Tahoma"/>
          <w:bCs/>
          <w:sz w:val="22"/>
          <w:szCs w:val="22"/>
        </w:rPr>
        <w:t xml:space="preserve">Navodnjavanje iz kanala Boris i iz otvorene kanalske mreže zahvat i izgradnja crpne stanice na </w:t>
      </w:r>
      <w:proofErr w:type="spellStart"/>
      <w:r w:rsidRPr="00A768CF">
        <w:rPr>
          <w:rFonts w:ascii="Tahoma" w:eastAsiaTheme="minorEastAsia" w:hAnsi="Tahoma" w:cs="Tahoma"/>
          <w:bCs/>
          <w:sz w:val="22"/>
          <w:szCs w:val="22"/>
        </w:rPr>
        <w:t>kanau</w:t>
      </w:r>
      <w:proofErr w:type="spellEnd"/>
      <w:r w:rsidRPr="00A768CF">
        <w:rPr>
          <w:rFonts w:ascii="Tahoma" w:eastAsiaTheme="minorEastAsia" w:hAnsi="Tahoma" w:cs="Tahoma"/>
          <w:bCs/>
          <w:sz w:val="22"/>
          <w:szCs w:val="22"/>
        </w:rPr>
        <w:t xml:space="preserve"> Boris s crpkama u suhoj montaži kapaciteta Q=820l/s. </w:t>
      </w:r>
      <w:r w:rsidRPr="00A768CF">
        <w:rPr>
          <w:rFonts w:ascii="Tahoma" w:hAnsi="Tahoma" w:cs="Tahoma"/>
          <w:sz w:val="22"/>
          <w:szCs w:val="22"/>
        </w:rPr>
        <w:t xml:space="preserve">U lipnju je 2016. završena je </w:t>
      </w:r>
      <w:proofErr w:type="spellStart"/>
      <w:r w:rsidRPr="00A768CF">
        <w:rPr>
          <w:rFonts w:ascii="Tahoma" w:hAnsi="Tahoma" w:cs="Tahoma"/>
          <w:sz w:val="22"/>
          <w:szCs w:val="22"/>
        </w:rPr>
        <w:t>Agropedološkastudija</w:t>
      </w:r>
      <w:proofErr w:type="spellEnd"/>
      <w:r w:rsidRPr="00A768CF">
        <w:rPr>
          <w:rFonts w:ascii="Tahoma" w:hAnsi="Tahoma" w:cs="Tahoma"/>
          <w:sz w:val="22"/>
          <w:szCs w:val="22"/>
        </w:rPr>
        <w:t xml:space="preserve"> poljoprivrednih površina, što je podloga za izradu idejno projekta. </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U tijeku je postupak procjene utjecaja na okoliš izrada idejnog projekta.</w:t>
      </w:r>
    </w:p>
    <w:p w:rsidR="00AB6A31" w:rsidRPr="00A768CF" w:rsidRDefault="00AB6A31" w:rsidP="00AB6A31">
      <w:pPr>
        <w:jc w:val="both"/>
        <w:rPr>
          <w:rFonts w:ascii="Tahoma" w:hAnsi="Tahoma" w:cs="Tahoma"/>
          <w:b/>
          <w:bCs/>
          <w:sz w:val="22"/>
          <w:szCs w:val="22"/>
        </w:rPr>
      </w:pPr>
      <w:r w:rsidRPr="00A768CF">
        <w:rPr>
          <w:rFonts w:ascii="Tahoma" w:hAnsi="Tahoma" w:cs="Tahoma"/>
          <w:b/>
          <w:bCs/>
          <w:sz w:val="22"/>
          <w:szCs w:val="22"/>
        </w:rPr>
        <w:t xml:space="preserve">Sustav navodnjavanja GRABOVO- </w:t>
      </w:r>
      <w:r w:rsidRPr="00A768CF">
        <w:rPr>
          <w:rFonts w:ascii="Tahoma" w:hAnsi="Tahoma" w:cs="Tahoma"/>
          <w:bCs/>
          <w:sz w:val="22"/>
          <w:szCs w:val="22"/>
        </w:rPr>
        <w:t>proširenje (653 ha)</w:t>
      </w:r>
    </w:p>
    <w:p w:rsidR="00AB6A31" w:rsidRPr="00B1039B" w:rsidRDefault="00AB6A31" w:rsidP="00AB6A31">
      <w:pPr>
        <w:ind w:firstLine="708"/>
        <w:jc w:val="both"/>
        <w:rPr>
          <w:rFonts w:ascii="Tahoma" w:hAnsi="Tahoma" w:cs="Tahoma"/>
          <w:bCs/>
          <w:sz w:val="22"/>
          <w:szCs w:val="22"/>
        </w:rPr>
      </w:pPr>
      <w:r w:rsidRPr="00A768CF">
        <w:rPr>
          <w:rFonts w:ascii="Tahoma" w:hAnsi="Tahoma" w:cs="Tahoma"/>
          <w:bCs/>
          <w:sz w:val="22"/>
          <w:szCs w:val="22"/>
        </w:rPr>
        <w:t>Izgradnja nove crpne stanice i razvodnog cjevovoda na poljoprivrednim površinama VUPIK-a</w:t>
      </w:r>
      <w:r>
        <w:rPr>
          <w:rFonts w:ascii="Tahoma" w:hAnsi="Tahoma" w:cs="Tahoma"/>
          <w:bCs/>
          <w:sz w:val="22"/>
          <w:szCs w:val="22"/>
        </w:rPr>
        <w:t xml:space="preserve">. </w:t>
      </w:r>
      <w:r w:rsidRPr="00A768CF">
        <w:rPr>
          <w:rFonts w:ascii="Tahoma" w:hAnsi="Tahoma" w:cs="Tahoma"/>
          <w:sz w:val="22"/>
          <w:szCs w:val="22"/>
        </w:rPr>
        <w:t>U tijeku je postupak procjene utjecaja na okoliš izrada idejnog projekta.</w:t>
      </w:r>
    </w:p>
    <w:p w:rsidR="00AB6A31" w:rsidRPr="00A768CF" w:rsidRDefault="00AB6A31" w:rsidP="00AB6A31">
      <w:pPr>
        <w:jc w:val="both"/>
        <w:rPr>
          <w:rFonts w:ascii="Tahoma" w:hAnsi="Tahoma" w:cs="Tahoma"/>
          <w:sz w:val="22"/>
          <w:szCs w:val="22"/>
        </w:rPr>
      </w:pPr>
      <w:r w:rsidRPr="00A768CF">
        <w:rPr>
          <w:rFonts w:ascii="Tahoma" w:hAnsi="Tahoma" w:cs="Tahoma"/>
          <w:b/>
          <w:sz w:val="22"/>
          <w:szCs w:val="22"/>
        </w:rPr>
        <w:t>Sustav navodnjavanja</w:t>
      </w:r>
      <w:r w:rsidRPr="00A768CF">
        <w:rPr>
          <w:rFonts w:ascii="Tahoma" w:hAnsi="Tahoma" w:cs="Tahoma"/>
          <w:sz w:val="22"/>
          <w:szCs w:val="22"/>
        </w:rPr>
        <w:t xml:space="preserve"> </w:t>
      </w:r>
      <w:r w:rsidRPr="00A768CF">
        <w:rPr>
          <w:rFonts w:ascii="Tahoma" w:hAnsi="Tahoma" w:cs="Tahoma"/>
          <w:b/>
          <w:sz w:val="22"/>
          <w:szCs w:val="22"/>
        </w:rPr>
        <w:t xml:space="preserve">SOPOT </w:t>
      </w:r>
      <w:r w:rsidRPr="00A768CF">
        <w:rPr>
          <w:rFonts w:ascii="Tahoma" w:hAnsi="Tahoma" w:cs="Tahoma"/>
          <w:sz w:val="22"/>
          <w:szCs w:val="22"/>
        </w:rPr>
        <w:t xml:space="preserve"> </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 xml:space="preserve">2007.-2013. - izrađen idejni projekt (545.340 kn) i ishođena lokacijska dozvola, a ugovorena je izrada posebne geodetske podloge, glavnog i izvedbenog projekta i elaborat </w:t>
      </w:r>
      <w:proofErr w:type="spellStart"/>
      <w:r w:rsidRPr="00A768CF">
        <w:rPr>
          <w:rFonts w:ascii="Tahoma" w:hAnsi="Tahoma" w:cs="Tahoma"/>
          <w:sz w:val="22"/>
          <w:szCs w:val="22"/>
        </w:rPr>
        <w:t>iskolčenja</w:t>
      </w:r>
      <w:proofErr w:type="spellEnd"/>
      <w:r w:rsidRPr="00A768CF">
        <w:rPr>
          <w:rFonts w:ascii="Tahoma" w:hAnsi="Tahoma" w:cs="Tahoma"/>
          <w:sz w:val="22"/>
          <w:szCs w:val="22"/>
        </w:rPr>
        <w:t xml:space="preserve"> (914.756 kn)</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2015.- završen glavni projekt te je iduće godine ishođena građevinska dozvola</w:t>
      </w:r>
    </w:p>
    <w:p w:rsidR="00AB6A31" w:rsidRPr="00A768CF" w:rsidRDefault="00AB6A31" w:rsidP="00AB6A31">
      <w:pPr>
        <w:pStyle w:val="Odlomakpopisa"/>
        <w:ind w:left="0"/>
        <w:jc w:val="both"/>
        <w:rPr>
          <w:rFonts w:ascii="Tahoma" w:hAnsi="Tahoma" w:cs="Tahoma"/>
          <w:sz w:val="22"/>
          <w:szCs w:val="22"/>
        </w:rPr>
      </w:pPr>
      <w:r w:rsidRPr="00B2454C">
        <w:rPr>
          <w:rFonts w:ascii="Tahoma" w:hAnsi="Tahoma" w:cs="Tahoma"/>
          <w:b/>
          <w:sz w:val="22"/>
          <w:szCs w:val="22"/>
        </w:rPr>
        <w:t>Sustav navodnjavanja</w:t>
      </w:r>
      <w:r w:rsidRPr="00A768CF">
        <w:rPr>
          <w:rFonts w:ascii="Tahoma" w:hAnsi="Tahoma" w:cs="Tahoma"/>
          <w:sz w:val="22"/>
          <w:szCs w:val="22"/>
        </w:rPr>
        <w:t xml:space="preserve"> </w:t>
      </w:r>
      <w:r w:rsidRPr="00A768CF">
        <w:rPr>
          <w:rFonts w:ascii="Tahoma" w:hAnsi="Tahoma" w:cs="Tahoma"/>
          <w:b/>
          <w:sz w:val="22"/>
          <w:szCs w:val="22"/>
        </w:rPr>
        <w:t>BLATA- CERNA</w:t>
      </w:r>
      <w:r w:rsidRPr="00A768CF">
        <w:rPr>
          <w:rFonts w:ascii="Tahoma" w:hAnsi="Tahoma" w:cs="Tahoma"/>
          <w:sz w:val="22"/>
          <w:szCs w:val="22"/>
        </w:rPr>
        <w:t xml:space="preserve"> </w:t>
      </w:r>
    </w:p>
    <w:p w:rsidR="00AB6A31" w:rsidRPr="00A768CF" w:rsidRDefault="00AB6A31" w:rsidP="00AB6A31">
      <w:pPr>
        <w:ind w:left="1620" w:hanging="1620"/>
        <w:jc w:val="both"/>
        <w:rPr>
          <w:rFonts w:ascii="Tahoma" w:hAnsi="Tahoma" w:cs="Tahoma"/>
          <w:sz w:val="22"/>
          <w:szCs w:val="22"/>
        </w:rPr>
      </w:pPr>
      <w:r w:rsidRPr="00A768CF">
        <w:rPr>
          <w:rFonts w:ascii="Tahoma" w:hAnsi="Tahoma" w:cs="Tahoma"/>
          <w:sz w:val="22"/>
          <w:szCs w:val="22"/>
        </w:rPr>
        <w:t>2008.-2011. - izrađen Idejni projekt (498.970 kn) i ishođena lokacijska dozvola.</w:t>
      </w:r>
    </w:p>
    <w:p w:rsidR="00AB6A31" w:rsidRPr="00A768CF" w:rsidRDefault="00AB6A31" w:rsidP="00AB6A31">
      <w:pPr>
        <w:ind w:left="1620" w:hanging="1620"/>
        <w:jc w:val="both"/>
        <w:rPr>
          <w:rFonts w:ascii="Tahoma" w:hAnsi="Tahoma" w:cs="Tahoma"/>
          <w:sz w:val="22"/>
          <w:szCs w:val="22"/>
        </w:rPr>
      </w:pPr>
      <w:r w:rsidRPr="00A768CF">
        <w:rPr>
          <w:rFonts w:ascii="Tahoma" w:hAnsi="Tahoma" w:cs="Tahoma"/>
          <w:sz w:val="22"/>
          <w:szCs w:val="22"/>
        </w:rPr>
        <w:t xml:space="preserve">2013. – ugovorena izrada glavnog i izvedbenog projekta </w:t>
      </w:r>
    </w:p>
    <w:p w:rsidR="00AB6A31" w:rsidRPr="00A768CF" w:rsidRDefault="00AB6A31" w:rsidP="00AB6A31">
      <w:pPr>
        <w:jc w:val="both"/>
        <w:rPr>
          <w:rFonts w:ascii="Tahoma" w:hAnsi="Tahoma" w:cs="Tahoma"/>
          <w:b/>
        </w:rPr>
      </w:pPr>
      <w:r w:rsidRPr="00A768CF">
        <w:rPr>
          <w:rFonts w:ascii="Tahoma" w:hAnsi="Tahoma" w:cs="Tahoma"/>
          <w:sz w:val="22"/>
          <w:szCs w:val="22"/>
        </w:rPr>
        <w:t>2015. - završen glavni projekt te je iduće godine ishođena građevinska dozvola</w:t>
      </w:r>
      <w:r w:rsidRPr="00A768CF">
        <w:rPr>
          <w:rFonts w:ascii="Tahoma" w:hAnsi="Tahoma" w:cs="Tahoma"/>
          <w:b/>
        </w:rPr>
        <w:t xml:space="preserve">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Bazirajući se na dovodnom melioracijskom kanalu na predmetnom području gradit će se novi sustavi navodnjavanja koji će se financirati sredstvima Europskog poljoprivrednog fonda za ruralni razvoj, sukladno Programu ruralnog razvoja Republike Hrvatske za razdoblje 2014.-2020 </w:t>
      </w:r>
    </w:p>
    <w:p w:rsidR="00AB6A31" w:rsidRPr="00A768CF" w:rsidRDefault="00AB6A31" w:rsidP="00AB6A31">
      <w:pPr>
        <w:ind w:firstLine="708"/>
        <w:jc w:val="both"/>
        <w:rPr>
          <w:rFonts w:ascii="Tahoma" w:hAnsi="Tahoma" w:cs="Tahoma"/>
          <w:bCs/>
          <w:iCs/>
          <w:sz w:val="22"/>
          <w:szCs w:val="22"/>
          <w:shd w:val="clear" w:color="auto" w:fill="FFFFFF" w:themeFill="background1"/>
        </w:rPr>
      </w:pPr>
      <w:r w:rsidRPr="00A768CF">
        <w:rPr>
          <w:rFonts w:ascii="Tahoma" w:hAnsi="Tahoma" w:cs="Tahoma"/>
          <w:sz w:val="22"/>
          <w:szCs w:val="22"/>
        </w:rPr>
        <w:t xml:space="preserve">Stoga je Vukovarsko-srijemska županija, sustave </w:t>
      </w:r>
      <w:proofErr w:type="spellStart"/>
      <w:r w:rsidRPr="00B1039B">
        <w:rPr>
          <w:rFonts w:ascii="Tahoma" w:hAnsi="Tahoma" w:cs="Tahoma"/>
          <w:b/>
          <w:sz w:val="22"/>
          <w:szCs w:val="22"/>
        </w:rPr>
        <w:t>Sopot</w:t>
      </w:r>
      <w:proofErr w:type="spellEnd"/>
      <w:r w:rsidRPr="00B1039B">
        <w:rPr>
          <w:rFonts w:ascii="Tahoma" w:hAnsi="Tahoma" w:cs="Tahoma"/>
          <w:b/>
          <w:sz w:val="22"/>
          <w:szCs w:val="22"/>
        </w:rPr>
        <w:t xml:space="preserve"> i Blata–</w:t>
      </w:r>
      <w:proofErr w:type="spellStart"/>
      <w:r w:rsidRPr="00B1039B">
        <w:rPr>
          <w:rFonts w:ascii="Tahoma" w:hAnsi="Tahoma" w:cs="Tahoma"/>
          <w:b/>
          <w:sz w:val="22"/>
          <w:szCs w:val="22"/>
        </w:rPr>
        <w:t>Cerna</w:t>
      </w:r>
      <w:proofErr w:type="spellEnd"/>
      <w:r>
        <w:rPr>
          <w:rFonts w:ascii="Tahoma" w:hAnsi="Tahoma" w:cs="Tahoma"/>
          <w:sz w:val="22"/>
          <w:szCs w:val="22"/>
        </w:rPr>
        <w:t xml:space="preserve"> </w:t>
      </w:r>
      <w:r w:rsidRPr="00A768CF">
        <w:rPr>
          <w:rFonts w:ascii="Tahoma" w:hAnsi="Tahoma" w:cs="Tahoma"/>
          <w:sz w:val="22"/>
          <w:szCs w:val="22"/>
        </w:rPr>
        <w:t xml:space="preserve">za koji je već ishođena građevinska dozvola, kandidirala na </w:t>
      </w:r>
      <w:r w:rsidRPr="00A768CF">
        <w:rPr>
          <w:rFonts w:ascii="Tahoma" w:hAnsi="Tahoma" w:cs="Tahoma"/>
          <w:iCs/>
          <w:sz w:val="22"/>
          <w:szCs w:val="22"/>
          <w:shd w:val="clear" w:color="auto" w:fill="FFFFFF" w:themeFill="background1"/>
        </w:rPr>
        <w:t xml:space="preserve">Natječaj za provedbu </w:t>
      </w:r>
      <w:proofErr w:type="spellStart"/>
      <w:r w:rsidRPr="00A768CF">
        <w:rPr>
          <w:rFonts w:ascii="Tahoma" w:hAnsi="Tahoma" w:cs="Tahoma"/>
          <w:iCs/>
          <w:sz w:val="22"/>
          <w:szCs w:val="22"/>
          <w:shd w:val="clear" w:color="auto" w:fill="FFFFFF" w:themeFill="background1"/>
        </w:rPr>
        <w:t>podmjere</w:t>
      </w:r>
      <w:proofErr w:type="spellEnd"/>
      <w:r w:rsidRPr="00A768CF">
        <w:rPr>
          <w:rFonts w:ascii="Tahoma" w:hAnsi="Tahoma" w:cs="Tahoma"/>
          <w:iCs/>
          <w:sz w:val="22"/>
          <w:szCs w:val="22"/>
          <w:shd w:val="clear" w:color="auto" w:fill="FFFFFF" w:themeFill="background1"/>
        </w:rPr>
        <w:t xml:space="preserve"> 4.3. "Potpora za ulaganja u infrastrukturu vezano uz razvoj, modernizaciju i prilagodbu poljoprivrede i šumarstva", provedba tipa</w:t>
      </w:r>
      <w:r w:rsidRPr="00A768CF">
        <w:rPr>
          <w:rStyle w:val="apple-converted-space"/>
          <w:rFonts w:ascii="Tahoma" w:hAnsi="Tahoma" w:cs="Tahoma"/>
          <w:iCs/>
          <w:sz w:val="22"/>
          <w:szCs w:val="22"/>
          <w:shd w:val="clear" w:color="auto" w:fill="FFFFFF" w:themeFill="background1"/>
        </w:rPr>
        <w:t> </w:t>
      </w:r>
      <w:r w:rsidRPr="00A768CF">
        <w:rPr>
          <w:rFonts w:ascii="Tahoma" w:hAnsi="Tahoma" w:cs="Tahoma"/>
          <w:bCs/>
          <w:iCs/>
          <w:sz w:val="22"/>
          <w:szCs w:val="22"/>
          <w:shd w:val="clear" w:color="auto" w:fill="FFFFFF" w:themeFill="background1"/>
        </w:rPr>
        <w:t>operacije 4.3.1. "Investicije u osnovnu infrastrukturu javnog navodnjavanja".</w:t>
      </w:r>
    </w:p>
    <w:p w:rsidR="00AB6A31" w:rsidRPr="00A768CF" w:rsidRDefault="00AB6A31" w:rsidP="00AB6A31">
      <w:pPr>
        <w:shd w:val="clear" w:color="auto" w:fill="FFFFFF" w:themeFill="background1"/>
        <w:jc w:val="both"/>
        <w:rPr>
          <w:rFonts w:ascii="Tahoma" w:hAnsi="Tahoma" w:cs="Tahoma"/>
          <w:bCs/>
          <w:sz w:val="22"/>
          <w:szCs w:val="22"/>
          <w:shd w:val="clear" w:color="auto" w:fill="FFFFFF" w:themeFill="background1"/>
        </w:rPr>
      </w:pPr>
      <w:r w:rsidRPr="00A768CF">
        <w:rPr>
          <w:rFonts w:ascii="Tahoma" w:hAnsi="Tahoma" w:cs="Tahoma"/>
          <w:sz w:val="22"/>
          <w:szCs w:val="22"/>
          <w:shd w:val="clear" w:color="auto" w:fill="FFFFFF" w:themeFill="background1"/>
        </w:rPr>
        <w:t>Rok za podnošenje zahtjeva trajao je</w:t>
      </w:r>
      <w:r w:rsidRPr="00A768CF">
        <w:rPr>
          <w:rStyle w:val="apple-converted-space"/>
          <w:rFonts w:ascii="Tahoma" w:hAnsi="Tahoma" w:cs="Tahoma"/>
          <w:sz w:val="22"/>
          <w:szCs w:val="22"/>
          <w:shd w:val="clear" w:color="auto" w:fill="FFFFFF" w:themeFill="background1"/>
        </w:rPr>
        <w:t> </w:t>
      </w:r>
      <w:r w:rsidRPr="00A768CF">
        <w:rPr>
          <w:rFonts w:ascii="Tahoma" w:hAnsi="Tahoma" w:cs="Tahoma"/>
          <w:bCs/>
          <w:sz w:val="22"/>
          <w:szCs w:val="22"/>
          <w:shd w:val="clear" w:color="auto" w:fill="FFFFFF" w:themeFill="background1"/>
        </w:rPr>
        <w:t>od 27. srpnja do 27. listopada 2016. godine.</w:t>
      </w:r>
    </w:p>
    <w:p w:rsidR="00AB6A31" w:rsidRPr="00A768CF" w:rsidRDefault="00AB6A31" w:rsidP="00AB6A31">
      <w:pPr>
        <w:jc w:val="both"/>
        <w:rPr>
          <w:rFonts w:ascii="Tahoma" w:hAnsi="Tahoma" w:cs="Tahoma"/>
          <w:bCs/>
          <w:sz w:val="22"/>
          <w:szCs w:val="22"/>
          <w:shd w:val="clear" w:color="auto" w:fill="FFFFFF" w:themeFill="background1"/>
        </w:rPr>
      </w:pPr>
      <w:r w:rsidRPr="00A768CF">
        <w:rPr>
          <w:rFonts w:ascii="Tahoma" w:hAnsi="Tahoma" w:cs="Tahoma"/>
          <w:bCs/>
          <w:sz w:val="22"/>
          <w:szCs w:val="22"/>
          <w:shd w:val="clear" w:color="auto" w:fill="FFFFFF" w:themeFill="background1"/>
        </w:rPr>
        <w:t xml:space="preserve">Ukupni iznos predviđenih prihvatljivih troškova je </w:t>
      </w:r>
      <w:r w:rsidRPr="00A768CF">
        <w:rPr>
          <w:rFonts w:ascii="Tahoma" w:hAnsi="Tahoma" w:cs="Tahoma"/>
          <w:sz w:val="22"/>
          <w:szCs w:val="22"/>
        </w:rPr>
        <w:t xml:space="preserve">37.061.450 kuna za jedan i </w:t>
      </w:r>
      <w:r w:rsidRPr="00A768CF">
        <w:rPr>
          <w:rFonts w:ascii="Tahoma" w:hAnsi="Tahoma" w:cs="Tahoma"/>
          <w:bCs/>
          <w:sz w:val="22"/>
          <w:szCs w:val="22"/>
          <w:shd w:val="clear" w:color="auto" w:fill="FFFFFF" w:themeFill="background1"/>
        </w:rPr>
        <w:t>34.291.812 kuna za drugi projekt.</w:t>
      </w:r>
    </w:p>
    <w:p w:rsidR="00AB6A31" w:rsidRPr="00A768CF" w:rsidRDefault="00AB6A31" w:rsidP="00AB6A31">
      <w:pPr>
        <w:rPr>
          <w:rFonts w:ascii="Tahoma" w:hAnsi="Tahoma" w:cs="Tahoma"/>
          <w:sz w:val="22"/>
          <w:szCs w:val="22"/>
        </w:rPr>
      </w:pPr>
    </w:p>
    <w:p w:rsidR="00AB6A31" w:rsidRPr="00A768CF" w:rsidRDefault="00AB6A31" w:rsidP="00AB6A31">
      <w:pPr>
        <w:rPr>
          <w:rFonts w:ascii="Tahoma" w:hAnsi="Tahoma" w:cs="Tahoma"/>
          <w:sz w:val="22"/>
          <w:szCs w:val="22"/>
        </w:rPr>
      </w:pPr>
    </w:p>
    <w:p w:rsidR="00AB6A31" w:rsidRPr="00A768CF" w:rsidRDefault="00AB6A31" w:rsidP="00AB6A31">
      <w:pPr>
        <w:rPr>
          <w:rFonts w:ascii="Tahoma" w:hAnsi="Tahoma" w:cs="Tahoma"/>
          <w:b/>
          <w:sz w:val="22"/>
          <w:szCs w:val="22"/>
        </w:rPr>
      </w:pPr>
      <w:r w:rsidRPr="00A768CF">
        <w:rPr>
          <w:rFonts w:ascii="Tahoma" w:hAnsi="Tahoma" w:cs="Tahoma"/>
          <w:b/>
          <w:sz w:val="22"/>
          <w:szCs w:val="22"/>
        </w:rPr>
        <w:t>9.1. OBNOVA I ČIŠĆENJE GRAĐEVINA DETALJNE MELIORACIJSKIE ODVODNJE</w:t>
      </w:r>
    </w:p>
    <w:p w:rsidR="00AB6A31" w:rsidRPr="00A768CF" w:rsidRDefault="00AB6A31" w:rsidP="00AB6A31">
      <w:pPr>
        <w:jc w:val="both"/>
        <w:rPr>
          <w:rFonts w:ascii="Tahoma" w:hAnsi="Tahoma" w:cs="Tahoma"/>
          <w:sz w:val="22"/>
          <w:szCs w:val="22"/>
        </w:rPr>
      </w:pP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Vodne građevine za melioracije se dijele na: građevine za melioracijsku odvodnju, građevine za navodnjavanje i mješovite melioracijske građevine. Građevine za melioracijsku odvodnju čine kanali s pripadajućim crpnim stanicama, drenažama, betonskim propustima, čepovima, sifonima, stepenicama, </w:t>
      </w:r>
      <w:proofErr w:type="spellStart"/>
      <w:r w:rsidRPr="00A768CF">
        <w:rPr>
          <w:rFonts w:ascii="Tahoma" w:hAnsi="Tahoma" w:cs="Tahoma"/>
          <w:sz w:val="22"/>
          <w:szCs w:val="22"/>
        </w:rPr>
        <w:t>brzotocima</w:t>
      </w:r>
      <w:proofErr w:type="spellEnd"/>
      <w:r w:rsidRPr="00A768CF">
        <w:rPr>
          <w:rFonts w:ascii="Tahoma" w:hAnsi="Tahoma" w:cs="Tahoma"/>
          <w:sz w:val="22"/>
          <w:szCs w:val="22"/>
        </w:rPr>
        <w:t xml:space="preserve">, oblogama za zaštitu od erozija, ustavama i drugim pripadajućim građevinama, uređajima i opremom i dijele se na: </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 xml:space="preserve">1. Građevine za osnovnu melioracijsku odvodnju čine: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1.1. melioracijske građevine I. reda-glavni odvodni kanali za prihvat svih voda iz melioracijskog sustava ili dijela tog sustava, a koji se dovode putem detaljne kanalske mreže i odvode u melioracijske građevine,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1.2. melioracijske građevine II. reda - glavni odvodni kanali za prihvat svih voda iz melioracijskog sustava ili dijela toga sustava, a koji se dovode putem detaljne kanalske mreže i odvode u melioracijske građevine I reda.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2. Građevine za detaljnu melioracijsku odvodnju: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2.1. melioracijske građevine III. reda - sabirni te </w:t>
      </w:r>
      <w:proofErr w:type="spellStart"/>
      <w:r w:rsidRPr="00A768CF">
        <w:rPr>
          <w:rFonts w:ascii="Tahoma" w:hAnsi="Tahoma" w:cs="Tahoma"/>
          <w:sz w:val="22"/>
          <w:szCs w:val="22"/>
        </w:rPr>
        <w:t>parcelni</w:t>
      </w:r>
      <w:proofErr w:type="spellEnd"/>
      <w:r w:rsidRPr="00A768CF">
        <w:rPr>
          <w:rFonts w:ascii="Tahoma" w:hAnsi="Tahoma" w:cs="Tahoma"/>
          <w:sz w:val="22"/>
          <w:szCs w:val="22"/>
        </w:rPr>
        <w:t xml:space="preserve"> kanali za prikupljanje voda s poljoprivrednih površina i njihovo odvođenje u građevine za osnovnu melioracijsku odvodnju (u melioracijske građevine II. reda),</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lastRenderedPageBreak/>
        <w:t xml:space="preserve">2.2. melioracijske građevine IV. reda- detaljni kanali za neposredno prikupljanje voda s poljoprivrednih, odnosno drugih čestica i njihovo odvođenje u melioracijske građevine III. reda.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U Vukovarsko-srijemskoj županiji ima ukupno 4.449,737 km detaljnih melioracijskih građevina za odvodnju.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U periodu od 2006. do 2011. godine intenzivno se radilo na krčenju i čišćenju kanala te je u funkcionalno stanje dovedeno 2.236,461 km kanala III. i IV. reda u što je uloženo ukupno 184.915.000,00 kuna. Radovi na uređenju odvijali su se kroz dva programa: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1. </w:t>
      </w:r>
      <w:r w:rsidRPr="00A768CF">
        <w:rPr>
          <w:rFonts w:ascii="Tahoma" w:hAnsi="Tahoma" w:cs="Tahoma"/>
          <w:i/>
          <w:sz w:val="22"/>
          <w:szCs w:val="22"/>
        </w:rPr>
        <w:t>Redovni program Hrvatskih voda</w:t>
      </w:r>
      <w:r w:rsidRPr="00A768CF">
        <w:rPr>
          <w:rFonts w:ascii="Tahoma" w:hAnsi="Tahoma" w:cs="Tahoma"/>
          <w:sz w:val="22"/>
          <w:szCs w:val="22"/>
        </w:rPr>
        <w:t xml:space="preserve"> temeljem „Ugovora o sufinanciranju programa održavanja građevina detaljne melioracijske odvodnje“ sufinanciraju Hrvatske vode 90%, te županije s 10%. </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2.  Drugi je </w:t>
      </w:r>
      <w:r w:rsidRPr="00A768CF">
        <w:rPr>
          <w:rFonts w:ascii="Tahoma" w:hAnsi="Tahoma" w:cs="Tahoma"/>
          <w:i/>
          <w:sz w:val="22"/>
          <w:szCs w:val="22"/>
        </w:rPr>
        <w:t>Program čišćenja obnove detaljne kanalske mreže odobren od strane Vlade RH</w:t>
      </w:r>
      <w:r w:rsidRPr="00A768CF">
        <w:rPr>
          <w:rFonts w:ascii="Tahoma" w:hAnsi="Tahoma" w:cs="Tahoma"/>
          <w:sz w:val="22"/>
          <w:szCs w:val="22"/>
        </w:rPr>
        <w:t>. Vrijednost programa je 45.900.000,00 kn u trajanju tri godine (po 15.300.000,00 kn u periodu 2006. – 2008.), a ugovor je potpisan između: MP – 20 %, MMTPR – 20 %, Hrvatske Vode – 20 %, Fond za zaštitu okoliša i energetsku učinkovitost – 20 %, Fond za razvoj i zapošljavanje – 10 %, i VSŽ 10%.</w:t>
      </w:r>
    </w:p>
    <w:p w:rsidR="00AB6A31" w:rsidRPr="00A768CF" w:rsidRDefault="00AB6A31" w:rsidP="00AB6A31">
      <w:pPr>
        <w:jc w:val="both"/>
        <w:rPr>
          <w:rFonts w:ascii="Tahoma" w:hAnsi="Tahoma" w:cs="Tahoma"/>
          <w:sz w:val="22"/>
          <w:szCs w:val="22"/>
        </w:rPr>
      </w:pPr>
      <w:r w:rsidRPr="00A768CF">
        <w:rPr>
          <w:rFonts w:ascii="Tahoma" w:hAnsi="Tahoma" w:cs="Tahoma"/>
          <w:sz w:val="22"/>
          <w:szCs w:val="22"/>
        </w:rPr>
        <w:tab/>
        <w:t xml:space="preserve">Sa intenzivnim uređenjem kanalske mreže završilo se 2011. godine i nastavilo se samo sa održavanjem iako je odrađeno svega </w:t>
      </w:r>
      <w:proofErr w:type="spellStart"/>
      <w:r w:rsidRPr="00A768CF">
        <w:rPr>
          <w:rFonts w:ascii="Tahoma" w:hAnsi="Tahoma" w:cs="Tahoma"/>
          <w:sz w:val="22"/>
          <w:szCs w:val="22"/>
        </w:rPr>
        <w:t>cca</w:t>
      </w:r>
      <w:proofErr w:type="spellEnd"/>
      <w:r w:rsidRPr="00A768CF">
        <w:rPr>
          <w:rFonts w:ascii="Tahoma" w:hAnsi="Tahoma" w:cs="Tahoma"/>
          <w:sz w:val="22"/>
          <w:szCs w:val="22"/>
        </w:rPr>
        <w:t xml:space="preserve"> 50%  </w:t>
      </w:r>
      <w:r w:rsidRPr="00A768CF">
        <w:rPr>
          <w:rFonts w:ascii="Tahoma" w:hAnsi="Tahoma" w:cs="Tahoma"/>
          <w:bCs/>
          <w:iCs/>
          <w:sz w:val="22"/>
          <w:szCs w:val="22"/>
          <w:shd w:val="clear" w:color="auto" w:fill="FFFFFF" w:themeFill="background1"/>
        </w:rPr>
        <w:t>"</w:t>
      </w:r>
      <w:r w:rsidRPr="00A768CF">
        <w:rPr>
          <w:rFonts w:ascii="Tahoma" w:hAnsi="Tahoma" w:cs="Tahoma"/>
          <w:sz w:val="22"/>
          <w:szCs w:val="22"/>
        </w:rPr>
        <w:t>posla</w:t>
      </w:r>
      <w:r w:rsidRPr="00A768CF">
        <w:rPr>
          <w:rFonts w:ascii="Tahoma" w:hAnsi="Tahoma" w:cs="Tahoma"/>
          <w:bCs/>
          <w:iCs/>
          <w:sz w:val="22"/>
          <w:szCs w:val="22"/>
          <w:shd w:val="clear" w:color="auto" w:fill="FFFFFF" w:themeFill="background1"/>
        </w:rPr>
        <w:t>"</w:t>
      </w:r>
      <w:r w:rsidRPr="00A768CF">
        <w:rPr>
          <w:rFonts w:ascii="Tahoma" w:hAnsi="Tahoma" w:cs="Tahoma"/>
          <w:sz w:val="22"/>
          <w:szCs w:val="22"/>
        </w:rPr>
        <w:t>.</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 xml:space="preserve">Prema podacima VGI-a Mali sliv </w:t>
      </w:r>
      <w:proofErr w:type="spellStart"/>
      <w:r w:rsidRPr="00A768CF">
        <w:rPr>
          <w:rFonts w:ascii="Tahoma" w:hAnsi="Tahoma" w:cs="Tahoma"/>
          <w:sz w:val="22"/>
          <w:szCs w:val="22"/>
        </w:rPr>
        <w:t>Biđ</w:t>
      </w:r>
      <w:proofErr w:type="spellEnd"/>
      <w:r w:rsidRPr="00A768CF">
        <w:rPr>
          <w:rFonts w:ascii="Tahoma" w:hAnsi="Tahoma" w:cs="Tahoma"/>
          <w:sz w:val="22"/>
          <w:szCs w:val="22"/>
        </w:rPr>
        <w:t xml:space="preserve">-Bosut na njihovom slivnom području (3971,05 km kanala)  u periodu od 2011. do 2016. godine radilo se većinom na redovitom održavanju kanala dovedenih u </w:t>
      </w:r>
      <w:r w:rsidRPr="00A768CF">
        <w:rPr>
          <w:rFonts w:ascii="Tahoma" w:hAnsi="Tahoma" w:cs="Tahoma"/>
          <w:bCs/>
          <w:iCs/>
          <w:sz w:val="22"/>
          <w:szCs w:val="22"/>
          <w:shd w:val="clear" w:color="auto" w:fill="FFFFFF" w:themeFill="background1"/>
        </w:rPr>
        <w:t>"</w:t>
      </w:r>
      <w:r w:rsidRPr="00A768CF">
        <w:rPr>
          <w:rFonts w:ascii="Tahoma" w:hAnsi="Tahoma" w:cs="Tahoma"/>
          <w:sz w:val="22"/>
          <w:szCs w:val="22"/>
        </w:rPr>
        <w:t>nulto</w:t>
      </w:r>
      <w:r w:rsidRPr="00A768CF">
        <w:rPr>
          <w:rFonts w:ascii="Tahoma" w:hAnsi="Tahoma" w:cs="Tahoma"/>
          <w:bCs/>
          <w:iCs/>
          <w:sz w:val="22"/>
          <w:szCs w:val="22"/>
          <w:shd w:val="clear" w:color="auto" w:fill="FFFFFF" w:themeFill="background1"/>
        </w:rPr>
        <w:t>"</w:t>
      </w:r>
      <w:r w:rsidRPr="00A768CF">
        <w:rPr>
          <w:rFonts w:ascii="Tahoma" w:hAnsi="Tahoma" w:cs="Tahoma"/>
          <w:sz w:val="22"/>
          <w:szCs w:val="22"/>
        </w:rPr>
        <w:t xml:space="preserve"> stanje, a tek je 50-ak kilometara novouređenih.</w:t>
      </w: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U zadnje vrijeme pojačano se uređuju kanali u pograničnom području, zbog otežanog nadzora državne granice.</w:t>
      </w:r>
    </w:p>
    <w:p w:rsidR="00AB6A31" w:rsidRDefault="00AB6A31" w:rsidP="00AB6A31">
      <w:pPr>
        <w:ind w:firstLine="708"/>
        <w:jc w:val="both"/>
        <w:rPr>
          <w:rFonts w:ascii="Tahoma" w:hAnsi="Tahoma" w:cs="Tahoma"/>
          <w:sz w:val="22"/>
          <w:szCs w:val="22"/>
        </w:rPr>
      </w:pPr>
      <w:r w:rsidRPr="00A768CF">
        <w:rPr>
          <w:rFonts w:ascii="Tahoma" w:hAnsi="Tahoma" w:cs="Tahoma"/>
          <w:sz w:val="22"/>
          <w:szCs w:val="22"/>
        </w:rPr>
        <w:t>Na području VGI-a Vuka, koji ima 478,69 km kanala u istom periodu uređeno je oko 25 kilometara.</w:t>
      </w:r>
    </w:p>
    <w:p w:rsidR="00AB6A31" w:rsidRPr="00A768CF" w:rsidRDefault="00AB6A31" w:rsidP="00AB6A31">
      <w:pPr>
        <w:ind w:firstLine="708"/>
        <w:jc w:val="both"/>
        <w:rPr>
          <w:rFonts w:ascii="Tahoma" w:hAnsi="Tahoma" w:cs="Tahoma"/>
          <w:sz w:val="22"/>
          <w:szCs w:val="22"/>
        </w:rPr>
      </w:pPr>
    </w:p>
    <w:p w:rsidR="00AB6A31" w:rsidRPr="00A768CF" w:rsidRDefault="00AB6A31" w:rsidP="00AB6A31">
      <w:pPr>
        <w:ind w:firstLine="708"/>
        <w:jc w:val="both"/>
        <w:rPr>
          <w:rFonts w:ascii="Tahoma" w:hAnsi="Tahoma" w:cs="Tahoma"/>
          <w:sz w:val="22"/>
          <w:szCs w:val="22"/>
        </w:rPr>
      </w:pPr>
      <w:r w:rsidRPr="00A768CF">
        <w:rPr>
          <w:rFonts w:ascii="Tahoma" w:hAnsi="Tahoma" w:cs="Tahoma"/>
          <w:sz w:val="22"/>
          <w:szCs w:val="22"/>
        </w:rPr>
        <w:t>U tablicama koje slijede možemo vidjeti kakvo je stanje sa 2011. u drugim Županijama.</w:t>
      </w:r>
    </w:p>
    <w:p w:rsidR="00AB6A31" w:rsidRPr="00A768CF" w:rsidRDefault="00AB6A31" w:rsidP="00AB6A31">
      <w:pPr>
        <w:jc w:val="both"/>
        <w:rPr>
          <w:rFonts w:ascii="Tahoma" w:hAnsi="Tahoma" w:cs="Tahoma"/>
          <w:sz w:val="22"/>
          <w:szCs w:val="22"/>
        </w:rPr>
      </w:pPr>
    </w:p>
    <w:p w:rsidR="00AB6A31" w:rsidRPr="00A768CF" w:rsidRDefault="00AB6A31" w:rsidP="00AB6A31">
      <w:pPr>
        <w:jc w:val="center"/>
        <w:rPr>
          <w:rFonts w:ascii="Tahoma" w:hAnsi="Tahoma" w:cs="Tahoma"/>
          <w:sz w:val="22"/>
          <w:szCs w:val="22"/>
        </w:rPr>
      </w:pPr>
    </w:p>
    <w:tbl>
      <w:tblPr>
        <w:tblStyle w:val="Reetkatablice"/>
        <w:tblW w:w="8947" w:type="dxa"/>
        <w:jc w:val="center"/>
        <w:tblInd w:w="-622" w:type="dxa"/>
        <w:tblLayout w:type="fixed"/>
        <w:tblLook w:val="04A0"/>
      </w:tblPr>
      <w:tblGrid>
        <w:gridCol w:w="3849"/>
        <w:gridCol w:w="1616"/>
        <w:gridCol w:w="1616"/>
        <w:gridCol w:w="1866"/>
      </w:tblGrid>
      <w:tr w:rsidR="00AB6A31" w:rsidRPr="007E2B00" w:rsidTr="001829FD">
        <w:trPr>
          <w:jc w:val="center"/>
        </w:trPr>
        <w:tc>
          <w:tcPr>
            <w:tcW w:w="3849" w:type="dxa"/>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Ž U P A N I J A</w:t>
            </w:r>
          </w:p>
        </w:tc>
        <w:tc>
          <w:tcPr>
            <w:tcW w:w="1616" w:type="dxa"/>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UKUPNO</w:t>
            </w:r>
          </w:p>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(km)</w:t>
            </w:r>
          </w:p>
        </w:tc>
        <w:tc>
          <w:tcPr>
            <w:tcW w:w="1616" w:type="dxa"/>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UREĐENO</w:t>
            </w:r>
          </w:p>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(km)</w:t>
            </w:r>
          </w:p>
        </w:tc>
        <w:tc>
          <w:tcPr>
            <w:tcW w:w="1866" w:type="dxa"/>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PREOSTALO (km)</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hAnsi="Tahoma" w:cs="Tahoma"/>
                <w:bCs/>
                <w:sz w:val="20"/>
                <w:szCs w:val="18"/>
              </w:rPr>
            </w:pPr>
            <w:r w:rsidRPr="007E2B00">
              <w:rPr>
                <w:rFonts w:ascii="Tahoma" w:hAnsi="Tahoma" w:cs="Tahoma"/>
                <w:bCs/>
                <w:sz w:val="20"/>
                <w:szCs w:val="18"/>
              </w:rPr>
              <w:t>ZAGREBAČKA</w:t>
            </w:r>
          </w:p>
        </w:tc>
        <w:tc>
          <w:tcPr>
            <w:tcW w:w="161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eastAsia="ArialNarrow" w:hAnsi="Tahoma" w:cs="Tahoma"/>
                <w:sz w:val="20"/>
                <w:szCs w:val="18"/>
              </w:rPr>
              <w:t>1.911,19</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1.633,24</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277,95</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KRAPINSKO-ZAGORSKA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318,00</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239,19</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78,81</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SISAČKO-MOSLAVAČKA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1.799,68</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1.210,32</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589,36</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KARLOVAČKA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408,55</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166,32</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242,23</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VARAŽDINSKA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479,69</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85,89</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393,80</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KOPRIVNIČKO-KRIŽEVAČKA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418,58</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345,70</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72,88</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BJELOVARSKO-BILOGORSKA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878,00</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345,25</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532,75</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PRIMORSKO-GORANSKA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60,56</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24,04</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36,52</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LIČKO-SENJSKA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0,00</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0,00</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0,00</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VIROVITIČKO-PODRAVSKA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2.292,00</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1.383,86</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908,14</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POŽEŠKO-SLAVONSKA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516,47</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244,82</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271,65</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BRODSKO-POSAVSKA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3.707,93</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1.843,69</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1.864,24</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ZADARSKA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125,65</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125,65</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0,00</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OSIJEČKO BARANJSKA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6.033,42</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2.690,80</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3.342,62</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ŠIBENSKO-KNINSKA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68,67</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68,67</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0,00</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SPLITSKO-DALMATINSKA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281,61</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250,39</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31,22</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ISTARSKA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185,23</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84,00</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101,23</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DUBROVAČKO-NERETVANSKA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182,07</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173,51</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8,56</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MEĐIMURSKA</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171,37</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171,37</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0,00</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GRAD ZAGREB</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84,30</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84,30</w:t>
            </w:r>
          </w:p>
        </w:tc>
        <w:tc>
          <w:tcPr>
            <w:tcW w:w="1866" w:type="dxa"/>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0,00</w:t>
            </w:r>
          </w:p>
        </w:tc>
      </w:tr>
      <w:tr w:rsidR="00AB6A31" w:rsidRPr="007E2B00" w:rsidTr="001829FD">
        <w:trPr>
          <w:jc w:val="center"/>
        </w:trPr>
        <w:tc>
          <w:tcPr>
            <w:tcW w:w="3849" w:type="dxa"/>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S V E U K U P N O</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hAnsi="Tahoma" w:cs="Tahoma"/>
                <w:bCs/>
                <w:sz w:val="20"/>
                <w:szCs w:val="18"/>
              </w:rPr>
              <w:t>24.488,57</w:t>
            </w:r>
          </w:p>
        </w:tc>
        <w:tc>
          <w:tcPr>
            <w:tcW w:w="1616" w:type="dxa"/>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13.616,29</w:t>
            </w:r>
          </w:p>
        </w:tc>
        <w:tc>
          <w:tcPr>
            <w:tcW w:w="1866" w:type="dxa"/>
            <w:vAlign w:val="center"/>
          </w:tcPr>
          <w:p w:rsidR="00AB6A31" w:rsidRPr="007E2B00" w:rsidRDefault="00AB6A31" w:rsidP="001829FD">
            <w:pPr>
              <w:jc w:val="right"/>
              <w:rPr>
                <w:rFonts w:ascii="Tahoma" w:hAnsi="Tahoma" w:cs="Tahoma"/>
                <w:bCs/>
                <w:sz w:val="20"/>
                <w:szCs w:val="18"/>
              </w:rPr>
            </w:pPr>
            <w:r w:rsidRPr="007E2B00">
              <w:rPr>
                <w:rFonts w:ascii="Tahoma" w:hAnsi="Tahoma" w:cs="Tahoma"/>
                <w:bCs/>
                <w:sz w:val="20"/>
                <w:szCs w:val="18"/>
              </w:rPr>
              <w:t>10.872,28</w:t>
            </w:r>
          </w:p>
        </w:tc>
      </w:tr>
    </w:tbl>
    <w:p w:rsidR="00AB6A31" w:rsidRPr="00A768CF" w:rsidRDefault="00AB6A31" w:rsidP="00AB6A31">
      <w:pPr>
        <w:rPr>
          <w:rFonts w:ascii="Tahoma" w:hAnsi="Tahoma" w:cs="Tahoma"/>
          <w:sz w:val="22"/>
          <w:szCs w:val="22"/>
        </w:rPr>
      </w:pPr>
    </w:p>
    <w:p w:rsidR="00AB6A31" w:rsidRDefault="00AB6A31" w:rsidP="00AB6A31">
      <w:pPr>
        <w:rPr>
          <w:rFonts w:ascii="Tahoma" w:hAnsi="Tahoma" w:cs="Tahoma"/>
          <w:sz w:val="22"/>
          <w:szCs w:val="22"/>
        </w:rPr>
      </w:pPr>
    </w:p>
    <w:p w:rsidR="00AB6A31" w:rsidRPr="00A768CF" w:rsidRDefault="00AB6A31" w:rsidP="00AB6A31">
      <w:pPr>
        <w:rPr>
          <w:rFonts w:ascii="Tahoma" w:hAnsi="Tahoma" w:cs="Tahoma"/>
          <w:sz w:val="22"/>
          <w:szCs w:val="22"/>
        </w:rPr>
      </w:pPr>
    </w:p>
    <w:tbl>
      <w:tblPr>
        <w:tblStyle w:val="Reetkatablice"/>
        <w:tblW w:w="5081" w:type="pct"/>
        <w:tblLayout w:type="fixed"/>
        <w:tblLook w:val="04A0"/>
      </w:tblPr>
      <w:tblGrid>
        <w:gridCol w:w="2151"/>
        <w:gridCol w:w="890"/>
        <w:gridCol w:w="1019"/>
        <w:gridCol w:w="1019"/>
        <w:gridCol w:w="1019"/>
        <w:gridCol w:w="1019"/>
        <w:gridCol w:w="1019"/>
        <w:gridCol w:w="1302"/>
      </w:tblGrid>
      <w:tr w:rsidR="00AB6A31" w:rsidRPr="007E2B00" w:rsidTr="001829FD">
        <w:tc>
          <w:tcPr>
            <w:tcW w:w="1139" w:type="pct"/>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Ž U P A N I J A</w:t>
            </w:r>
          </w:p>
        </w:tc>
        <w:tc>
          <w:tcPr>
            <w:tcW w:w="471" w:type="pct"/>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2006.</w:t>
            </w:r>
          </w:p>
        </w:tc>
        <w:tc>
          <w:tcPr>
            <w:tcW w:w="540" w:type="pct"/>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2007.</w:t>
            </w:r>
          </w:p>
        </w:tc>
        <w:tc>
          <w:tcPr>
            <w:tcW w:w="540" w:type="pct"/>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2008.</w:t>
            </w:r>
          </w:p>
        </w:tc>
        <w:tc>
          <w:tcPr>
            <w:tcW w:w="540" w:type="pct"/>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2009.</w:t>
            </w:r>
          </w:p>
        </w:tc>
        <w:tc>
          <w:tcPr>
            <w:tcW w:w="540" w:type="pct"/>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2010.</w:t>
            </w:r>
          </w:p>
        </w:tc>
        <w:tc>
          <w:tcPr>
            <w:tcW w:w="540" w:type="pct"/>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2011.</w:t>
            </w:r>
          </w:p>
        </w:tc>
        <w:tc>
          <w:tcPr>
            <w:tcW w:w="692" w:type="pct"/>
            <w:vAlign w:val="center"/>
          </w:tcPr>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UKUPNO</w:t>
            </w:r>
          </w:p>
          <w:p w:rsidR="00AB6A31" w:rsidRPr="007E2B00" w:rsidRDefault="00AB6A31" w:rsidP="001829FD">
            <w:pPr>
              <w:autoSpaceDE w:val="0"/>
              <w:autoSpaceDN w:val="0"/>
              <w:adjustRightInd w:val="0"/>
              <w:jc w:val="center"/>
              <w:rPr>
                <w:rFonts w:ascii="Tahoma" w:hAnsi="Tahoma" w:cs="Tahoma"/>
                <w:b/>
                <w:bCs/>
                <w:sz w:val="20"/>
                <w:szCs w:val="18"/>
              </w:rPr>
            </w:pPr>
            <w:r w:rsidRPr="007E2B00">
              <w:rPr>
                <w:rFonts w:ascii="Tahoma" w:hAnsi="Tahoma" w:cs="Tahoma"/>
                <w:b/>
                <w:bCs/>
                <w:sz w:val="20"/>
                <w:szCs w:val="18"/>
              </w:rPr>
              <w:t>(000kn)</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hAnsi="Tahoma" w:cs="Tahoma"/>
                <w:bCs/>
                <w:sz w:val="20"/>
                <w:szCs w:val="18"/>
              </w:rPr>
            </w:pPr>
            <w:r w:rsidRPr="007E2B00">
              <w:rPr>
                <w:rFonts w:ascii="Tahoma" w:hAnsi="Tahoma" w:cs="Tahoma"/>
                <w:bCs/>
                <w:sz w:val="20"/>
                <w:szCs w:val="18"/>
              </w:rPr>
              <w:t>ZAGREBAČKA</w:t>
            </w:r>
          </w:p>
        </w:tc>
        <w:tc>
          <w:tcPr>
            <w:tcW w:w="471" w:type="pct"/>
            <w:vAlign w:val="center"/>
          </w:tcPr>
          <w:p w:rsidR="00AB6A31" w:rsidRPr="007E2B00" w:rsidRDefault="00AB6A31" w:rsidP="001829FD">
            <w:pPr>
              <w:autoSpaceDE w:val="0"/>
              <w:autoSpaceDN w:val="0"/>
              <w:adjustRightInd w:val="0"/>
              <w:jc w:val="right"/>
              <w:rPr>
                <w:rFonts w:ascii="Tahoma" w:hAnsi="Tahoma" w:cs="Tahoma"/>
                <w:b/>
                <w:bCs/>
                <w:sz w:val="20"/>
                <w:szCs w:val="18"/>
              </w:rPr>
            </w:pPr>
            <w:r w:rsidRPr="007E2B00">
              <w:rPr>
                <w:rFonts w:ascii="Tahoma" w:eastAsia="ArialNarrow" w:hAnsi="Tahoma" w:cs="Tahoma"/>
                <w:sz w:val="20"/>
                <w:szCs w:val="18"/>
              </w:rPr>
              <w:t>9.575</w:t>
            </w:r>
          </w:p>
        </w:tc>
        <w:tc>
          <w:tcPr>
            <w:tcW w:w="540" w:type="pct"/>
            <w:vAlign w:val="center"/>
          </w:tcPr>
          <w:p w:rsidR="00AB6A31" w:rsidRPr="007E2B00" w:rsidRDefault="00AB6A31" w:rsidP="001829FD">
            <w:pPr>
              <w:autoSpaceDE w:val="0"/>
              <w:autoSpaceDN w:val="0"/>
              <w:adjustRightInd w:val="0"/>
              <w:jc w:val="right"/>
              <w:rPr>
                <w:rFonts w:ascii="Tahoma" w:hAnsi="Tahoma" w:cs="Tahoma"/>
                <w:b/>
                <w:bCs/>
                <w:sz w:val="20"/>
                <w:szCs w:val="18"/>
              </w:rPr>
            </w:pPr>
            <w:r w:rsidRPr="007E2B00">
              <w:rPr>
                <w:rFonts w:ascii="Tahoma" w:eastAsia="ArialNarrow" w:hAnsi="Tahoma" w:cs="Tahoma"/>
                <w:sz w:val="20"/>
                <w:szCs w:val="18"/>
              </w:rPr>
              <w:t>64.124</w:t>
            </w:r>
          </w:p>
        </w:tc>
        <w:tc>
          <w:tcPr>
            <w:tcW w:w="540" w:type="pct"/>
            <w:vAlign w:val="center"/>
          </w:tcPr>
          <w:p w:rsidR="00AB6A31" w:rsidRPr="007E2B00" w:rsidRDefault="00AB6A31" w:rsidP="001829FD">
            <w:pPr>
              <w:autoSpaceDE w:val="0"/>
              <w:autoSpaceDN w:val="0"/>
              <w:adjustRightInd w:val="0"/>
              <w:jc w:val="right"/>
              <w:rPr>
                <w:rFonts w:ascii="Tahoma" w:hAnsi="Tahoma" w:cs="Tahoma"/>
                <w:b/>
                <w:bCs/>
                <w:sz w:val="20"/>
                <w:szCs w:val="18"/>
              </w:rPr>
            </w:pPr>
            <w:r w:rsidRPr="007E2B00">
              <w:rPr>
                <w:rFonts w:ascii="Tahoma" w:eastAsia="ArialNarrow" w:hAnsi="Tahoma" w:cs="Tahoma"/>
                <w:sz w:val="20"/>
                <w:szCs w:val="18"/>
              </w:rPr>
              <w:t>67.400</w:t>
            </w:r>
          </w:p>
        </w:tc>
        <w:tc>
          <w:tcPr>
            <w:tcW w:w="540" w:type="pct"/>
            <w:vAlign w:val="center"/>
          </w:tcPr>
          <w:p w:rsidR="00AB6A31" w:rsidRPr="007E2B00" w:rsidRDefault="00AB6A31" w:rsidP="001829FD">
            <w:pPr>
              <w:autoSpaceDE w:val="0"/>
              <w:autoSpaceDN w:val="0"/>
              <w:adjustRightInd w:val="0"/>
              <w:jc w:val="right"/>
              <w:rPr>
                <w:rFonts w:ascii="Tahoma" w:hAnsi="Tahoma" w:cs="Tahoma"/>
                <w:b/>
                <w:bCs/>
                <w:sz w:val="20"/>
                <w:szCs w:val="18"/>
              </w:rPr>
            </w:pPr>
            <w:r w:rsidRPr="007E2B00">
              <w:rPr>
                <w:rFonts w:ascii="Tahoma" w:eastAsia="ArialNarrow" w:hAnsi="Tahoma" w:cs="Tahoma"/>
                <w:sz w:val="20"/>
                <w:szCs w:val="18"/>
              </w:rPr>
              <w:t>35.432</w:t>
            </w:r>
          </w:p>
        </w:tc>
        <w:tc>
          <w:tcPr>
            <w:tcW w:w="540" w:type="pct"/>
            <w:vAlign w:val="center"/>
          </w:tcPr>
          <w:p w:rsidR="00AB6A31" w:rsidRPr="007E2B00" w:rsidRDefault="00AB6A31" w:rsidP="001829FD">
            <w:pPr>
              <w:autoSpaceDE w:val="0"/>
              <w:autoSpaceDN w:val="0"/>
              <w:adjustRightInd w:val="0"/>
              <w:jc w:val="right"/>
              <w:rPr>
                <w:rFonts w:ascii="Tahoma" w:hAnsi="Tahoma" w:cs="Tahoma"/>
                <w:b/>
                <w:bCs/>
                <w:sz w:val="20"/>
                <w:szCs w:val="18"/>
              </w:rPr>
            </w:pPr>
            <w:r w:rsidRPr="007E2B00">
              <w:rPr>
                <w:rFonts w:ascii="Tahoma" w:eastAsia="ArialNarrow" w:hAnsi="Tahoma" w:cs="Tahoma"/>
                <w:sz w:val="20"/>
                <w:szCs w:val="18"/>
              </w:rPr>
              <w:t>11.018</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15.634</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203.183</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KRAPINSKO-ZAGORSKA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550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4.000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4.170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416</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561</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10.297</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SISAČKO-MOSLAVAČKA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8.750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17.478</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22.900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24.135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11.223</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13.540</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98.026</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KARLOVAČKA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2.000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3.024</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3.800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3.360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589</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1.309</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14.082</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VARAŽDINSKA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2.200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2.400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2.340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858</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600</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600</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8.998</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KOPRIVNIČKO-KRIŽEVAČKA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1.450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1.745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6.000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9.235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2.792</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4.612</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25.834</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BJELOVARSKO-BILOGORSKA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2.050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2.400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6.480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5.580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2.971</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4.759</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24.240</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PRIMORSKO-GORANSKA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375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1.300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550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0</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227</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2.702</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LIČKO-SENJSKA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0</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0</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450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VIROVITIČKO-PODRAVSKA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9.310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14.900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19.880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18.850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14.034</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11.936</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88.910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POŽEŠKO-SLAVONSKA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500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1.980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4.680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2.081</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3.575</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13.266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BRODSKO-POSAVSKA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14.200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21.040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32.200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28.152</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11.173</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13.446</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120.211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ZADARSKA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2.000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2.020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2.480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825</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837</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8.812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OSIJEČKO BARANJSKA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29.200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44.467</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78.900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35.221</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22.687</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23.858</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234.333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ŠIBENSKO-KNINSKA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90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1.000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1.755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695</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661</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5.051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SPLITSKO-DALMATINSKA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1.250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3.070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3.550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4.430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1.817</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2.282</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16.399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ISTARSKA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880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800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780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3.150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488</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436</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6.534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DUBROVAČKO-NERETVANSKA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625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1.500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4.070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3.840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2.690</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2.522</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15.247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MEĐIMURSKA</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390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1.045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502</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689</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550</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3.191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GRAD ZAGREB</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140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3.835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405</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eastAsia="ArialNarrow" w:hAnsi="Tahoma" w:cs="Tahoma"/>
                <w:sz w:val="20"/>
                <w:szCs w:val="18"/>
              </w:rPr>
              <w:t>73</w:t>
            </w:r>
          </w:p>
        </w:tc>
        <w:tc>
          <w:tcPr>
            <w:tcW w:w="540" w:type="pct"/>
            <w:vAlign w:val="center"/>
          </w:tcPr>
          <w:p w:rsidR="00AB6A31" w:rsidRPr="007E2B00" w:rsidRDefault="00AB6A31" w:rsidP="001829FD">
            <w:pPr>
              <w:autoSpaceDE w:val="0"/>
              <w:autoSpaceDN w:val="0"/>
              <w:adjustRightInd w:val="0"/>
              <w:jc w:val="right"/>
              <w:rPr>
                <w:rFonts w:ascii="Tahoma" w:hAnsi="Tahoma" w:cs="Tahoma"/>
                <w:bCs/>
                <w:sz w:val="20"/>
                <w:szCs w:val="18"/>
              </w:rPr>
            </w:pPr>
            <w:r w:rsidRPr="007E2B00">
              <w:rPr>
                <w:rFonts w:ascii="Tahoma" w:hAnsi="Tahoma" w:cs="Tahoma"/>
                <w:bCs/>
                <w:sz w:val="20"/>
                <w:szCs w:val="18"/>
              </w:rPr>
              <w:t>135</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4.888   </w:t>
            </w:r>
          </w:p>
        </w:tc>
      </w:tr>
      <w:tr w:rsidR="00AB6A31" w:rsidRPr="007E2B00" w:rsidTr="001829FD">
        <w:tc>
          <w:tcPr>
            <w:tcW w:w="1139" w:type="pct"/>
            <w:vAlign w:val="center"/>
          </w:tcPr>
          <w:p w:rsidR="00AB6A31" w:rsidRPr="007E2B00" w:rsidRDefault="00AB6A31" w:rsidP="001829FD">
            <w:pPr>
              <w:autoSpaceDE w:val="0"/>
              <w:autoSpaceDN w:val="0"/>
              <w:adjustRightInd w:val="0"/>
              <w:rPr>
                <w:rFonts w:ascii="Tahoma" w:eastAsia="ArialNarrow" w:hAnsi="Tahoma" w:cs="Tahoma"/>
                <w:sz w:val="20"/>
                <w:szCs w:val="18"/>
              </w:rPr>
            </w:pPr>
            <w:r w:rsidRPr="007E2B00">
              <w:rPr>
                <w:rFonts w:ascii="Tahoma" w:hAnsi="Tahoma" w:cs="Tahoma"/>
                <w:bCs/>
                <w:sz w:val="20"/>
                <w:szCs w:val="18"/>
              </w:rPr>
              <w:t>S V E U K U P N O</w:t>
            </w:r>
          </w:p>
        </w:tc>
        <w:tc>
          <w:tcPr>
            <w:tcW w:w="471"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hAnsi="Tahoma" w:cs="Tahoma"/>
                <w:bCs/>
                <w:sz w:val="20"/>
                <w:szCs w:val="18"/>
              </w:rPr>
              <w:t>110.000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hAnsi="Tahoma" w:cs="Tahoma"/>
                <w:bCs/>
                <w:sz w:val="20"/>
                <w:szCs w:val="18"/>
              </w:rPr>
              <w:t>242.000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hAnsi="Tahoma" w:cs="Tahoma"/>
                <w:bCs/>
                <w:sz w:val="20"/>
                <w:szCs w:val="18"/>
              </w:rPr>
              <w:t>321.000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hAnsi="Tahoma" w:cs="Tahoma"/>
                <w:bCs/>
                <w:sz w:val="20"/>
                <w:szCs w:val="18"/>
              </w:rPr>
              <w:t>223.470</w:t>
            </w:r>
          </w:p>
        </w:tc>
        <w:tc>
          <w:tcPr>
            <w:tcW w:w="540" w:type="pct"/>
            <w:vAlign w:val="center"/>
          </w:tcPr>
          <w:p w:rsidR="00AB6A31" w:rsidRPr="007E2B00" w:rsidRDefault="00AB6A31" w:rsidP="001829FD">
            <w:pPr>
              <w:autoSpaceDE w:val="0"/>
              <w:autoSpaceDN w:val="0"/>
              <w:adjustRightInd w:val="0"/>
              <w:jc w:val="right"/>
              <w:rPr>
                <w:rFonts w:ascii="Tahoma" w:eastAsia="ArialNarrow" w:hAnsi="Tahoma" w:cs="Tahoma"/>
                <w:sz w:val="20"/>
                <w:szCs w:val="18"/>
              </w:rPr>
            </w:pPr>
            <w:r w:rsidRPr="007E2B00">
              <w:rPr>
                <w:rFonts w:ascii="Tahoma" w:hAnsi="Tahoma" w:cs="Tahoma"/>
                <w:bCs/>
                <w:sz w:val="20"/>
                <w:szCs w:val="18"/>
              </w:rPr>
              <w:t>117.606</w:t>
            </w:r>
          </w:p>
        </w:tc>
        <w:tc>
          <w:tcPr>
            <w:tcW w:w="540" w:type="pct"/>
            <w:vAlign w:val="center"/>
          </w:tcPr>
          <w:p w:rsidR="00AB6A31" w:rsidRPr="007E2B00" w:rsidRDefault="00AB6A31" w:rsidP="001829FD">
            <w:pPr>
              <w:jc w:val="right"/>
              <w:rPr>
                <w:rFonts w:ascii="Tahoma" w:hAnsi="Tahoma" w:cs="Tahoma"/>
                <w:sz w:val="20"/>
                <w:szCs w:val="18"/>
              </w:rPr>
            </w:pPr>
            <w:r w:rsidRPr="007E2B00">
              <w:rPr>
                <w:rFonts w:ascii="Tahoma" w:hAnsi="Tahoma" w:cs="Tahoma"/>
                <w:bCs/>
                <w:sz w:val="20"/>
                <w:szCs w:val="18"/>
              </w:rPr>
              <w:t>120.000</w:t>
            </w:r>
          </w:p>
        </w:tc>
        <w:tc>
          <w:tcPr>
            <w:tcW w:w="692" w:type="pct"/>
            <w:vAlign w:val="center"/>
          </w:tcPr>
          <w:p w:rsidR="00AB6A31" w:rsidRPr="007E2B00" w:rsidRDefault="00AB6A31" w:rsidP="001829FD">
            <w:pPr>
              <w:jc w:val="right"/>
              <w:rPr>
                <w:rFonts w:ascii="Tahoma" w:hAnsi="Tahoma" w:cs="Tahoma"/>
                <w:color w:val="000000"/>
                <w:sz w:val="20"/>
                <w:szCs w:val="18"/>
              </w:rPr>
            </w:pPr>
            <w:r w:rsidRPr="007E2B00">
              <w:rPr>
                <w:rFonts w:ascii="Tahoma" w:hAnsi="Tahoma" w:cs="Tahoma"/>
                <w:color w:val="000000"/>
                <w:sz w:val="20"/>
                <w:szCs w:val="18"/>
              </w:rPr>
              <w:t xml:space="preserve">1.134.076   </w:t>
            </w:r>
          </w:p>
        </w:tc>
      </w:tr>
    </w:tbl>
    <w:p w:rsidR="0009597C" w:rsidRDefault="0009597C"/>
    <w:sectPr w:rsidR="0009597C" w:rsidSect="000959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17B7B"/>
    <w:multiLevelType w:val="hybridMultilevel"/>
    <w:tmpl w:val="AF5878FA"/>
    <w:lvl w:ilvl="0" w:tplc="75E2DD42">
      <w:start w:val="2"/>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68956293"/>
    <w:multiLevelType w:val="hybridMultilevel"/>
    <w:tmpl w:val="81704B9C"/>
    <w:lvl w:ilvl="0" w:tplc="1B68C144">
      <w:start w:val="1"/>
      <w:numFmt w:val="decimal"/>
      <w:lvlText w:val="%1."/>
      <w:lvlJc w:val="left"/>
      <w:pPr>
        <w:ind w:left="720" w:hanging="360"/>
      </w:pPr>
      <w:rPr>
        <w:rFonts w:ascii="Tahoma" w:eastAsia="Times New Roman" w:hAnsi="Tahoma" w:cs="Tahoma"/>
        <w:i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characterSpacingControl w:val="doNotCompress"/>
  <w:compat/>
  <w:rsids>
    <w:rsidRoot w:val="00AB6A31"/>
    <w:rsid w:val="0009597C"/>
    <w:rsid w:val="00850E5E"/>
    <w:rsid w:val="00AB6A31"/>
    <w:rsid w:val="00E747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8"/>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A31"/>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AB6A31"/>
    <w:pPr>
      <w:tabs>
        <w:tab w:val="center" w:pos="4153"/>
        <w:tab w:val="right" w:pos="8306"/>
      </w:tabs>
    </w:pPr>
    <w:rPr>
      <w:sz w:val="20"/>
      <w:szCs w:val="20"/>
    </w:rPr>
  </w:style>
  <w:style w:type="character" w:customStyle="1" w:styleId="ZaglavljeChar">
    <w:name w:val="Zaglavlje Char"/>
    <w:basedOn w:val="Zadanifontodlomka"/>
    <w:link w:val="Zaglavlje"/>
    <w:rsid w:val="00AB6A31"/>
    <w:rPr>
      <w:rFonts w:ascii="Times New Roman" w:eastAsia="Times New Roman" w:hAnsi="Times New Roman" w:cs="Times New Roman"/>
      <w:sz w:val="20"/>
      <w:szCs w:val="20"/>
      <w:lang w:eastAsia="hr-HR"/>
    </w:rPr>
  </w:style>
  <w:style w:type="paragraph" w:styleId="Odlomakpopisa">
    <w:name w:val="List Paragraph"/>
    <w:basedOn w:val="Normal"/>
    <w:link w:val="OdlomakpopisaChar"/>
    <w:uiPriority w:val="99"/>
    <w:qFormat/>
    <w:rsid w:val="00AB6A31"/>
    <w:pPr>
      <w:ind w:left="720"/>
    </w:pPr>
  </w:style>
  <w:style w:type="table" w:styleId="Reetkatablice">
    <w:name w:val="Table Grid"/>
    <w:basedOn w:val="Obinatablica"/>
    <w:uiPriority w:val="59"/>
    <w:rsid w:val="00AB6A31"/>
    <w:rPr>
      <w:rFonts w:eastAsia="Calibri" w:cs="Calibri"/>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Zadanifontodlomka"/>
    <w:rsid w:val="00AB6A31"/>
  </w:style>
  <w:style w:type="character" w:customStyle="1" w:styleId="OdlomakpopisaChar">
    <w:name w:val="Odlomak popisa Char"/>
    <w:basedOn w:val="Zadanifontodlomka"/>
    <w:link w:val="Odlomakpopisa"/>
    <w:uiPriority w:val="99"/>
    <w:rsid w:val="00AB6A31"/>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B6A31"/>
    <w:rPr>
      <w:rFonts w:ascii="Tahoma" w:hAnsi="Tahoma" w:cs="Tahoma"/>
      <w:sz w:val="16"/>
      <w:szCs w:val="16"/>
    </w:rPr>
  </w:style>
  <w:style w:type="character" w:customStyle="1" w:styleId="TekstbaloniaChar">
    <w:name w:val="Tekst balončića Char"/>
    <w:basedOn w:val="Zadanifontodlomka"/>
    <w:link w:val="Tekstbalonia"/>
    <w:uiPriority w:val="99"/>
    <w:semiHidden/>
    <w:rsid w:val="00AB6A31"/>
    <w:rPr>
      <w:rFonts w:ascii="Tahoma" w:eastAsia="Times New Roman"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3053</Words>
  <Characters>17403</Characters>
  <Application>Microsoft Office Word</Application>
  <DocSecurity>0</DocSecurity>
  <Lines>145</Lines>
  <Paragraphs>40</Paragraphs>
  <ScaleCrop>false</ScaleCrop>
  <Company/>
  <LinksUpToDate>false</LinksUpToDate>
  <CharactersWithSpaces>20416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Prša</dc:creator>
  <cp:lastModifiedBy>Marija Prša</cp:lastModifiedBy>
  <cp:revision>1</cp:revision>
  <dcterms:created xsi:type="dcterms:W3CDTF">2018-02-16T16:01:00Z</dcterms:created>
  <dcterms:modified xsi:type="dcterms:W3CDTF">2018-02-16T16:03:00Z</dcterms:modified>
</cp:coreProperties>
</file>