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AF" w:rsidRPr="0018120E" w:rsidRDefault="00F77D4A">
      <w:pPr>
        <w:rPr>
          <w:rFonts w:ascii="Arial" w:hAnsi="Arial" w:cs="Arial"/>
          <w:noProof w:val="0"/>
        </w:rPr>
      </w:pPr>
      <w:r w:rsidRPr="0018120E">
        <w:rPr>
          <w:rFonts w:ascii="Arial" w:hAnsi="Arial" w:cs="Arial"/>
        </w:rPr>
        <w:drawing>
          <wp:inline distT="0" distB="0" distL="0" distR="0" wp14:anchorId="78EA8EAF" wp14:editId="5970B76C">
            <wp:extent cx="3088005" cy="478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FAF" w:rsidRPr="0018120E" w:rsidRDefault="007F2FAF">
      <w:pPr>
        <w:rPr>
          <w:rFonts w:ascii="Arial" w:hAnsi="Arial" w:cs="Arial"/>
          <w:bCs/>
          <w:noProof w:val="0"/>
        </w:rPr>
      </w:pPr>
      <w:r w:rsidRPr="0018120E">
        <w:rPr>
          <w:rFonts w:ascii="Arial" w:hAnsi="Arial" w:cs="Arial"/>
          <w:bCs/>
          <w:noProof w:val="0"/>
        </w:rPr>
        <w:t>10000 Zagreb, Ulica grada Vukovara 37</w:t>
      </w:r>
    </w:p>
    <w:p w:rsidR="007F2FAF" w:rsidRPr="0018120E" w:rsidRDefault="00B63DE1">
      <w:pPr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Službenik za informiranje</w:t>
      </w:r>
      <w:r w:rsidR="00010BF9" w:rsidRPr="0018120E">
        <w:rPr>
          <w:rFonts w:ascii="Arial" w:hAnsi="Arial" w:cs="Arial"/>
          <w:noProof w:val="0"/>
        </w:rPr>
        <w:t xml:space="preserve"> HEP grupe</w:t>
      </w:r>
    </w:p>
    <w:p w:rsidR="00960327" w:rsidRPr="0018120E" w:rsidRDefault="00960327">
      <w:pPr>
        <w:rPr>
          <w:rFonts w:ascii="Arial" w:hAnsi="Arial" w:cs="Arial"/>
          <w:noProof w:val="0"/>
        </w:rPr>
      </w:pPr>
    </w:p>
    <w:p w:rsidR="00BC4EA0" w:rsidRPr="0018120E" w:rsidRDefault="00EE06A9" w:rsidP="00405A69">
      <w:pPr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URBROJ: E</w:t>
      </w:r>
      <w:r w:rsidR="002C3E01" w:rsidRPr="0018120E">
        <w:rPr>
          <w:rFonts w:ascii="Arial" w:hAnsi="Arial" w:cs="Arial"/>
          <w:noProof w:val="0"/>
        </w:rPr>
        <w:t>-</w:t>
      </w:r>
      <w:r w:rsidR="00BF2603">
        <w:rPr>
          <w:rFonts w:ascii="Arial" w:hAnsi="Arial" w:cs="Arial"/>
          <w:noProof w:val="0"/>
        </w:rPr>
        <w:t>7220</w:t>
      </w:r>
      <w:bookmarkStart w:id="0" w:name="_GoBack"/>
      <w:bookmarkEnd w:id="0"/>
      <w:r w:rsidR="008842BD">
        <w:rPr>
          <w:rFonts w:ascii="Arial" w:hAnsi="Arial" w:cs="Arial"/>
          <w:noProof w:val="0"/>
        </w:rPr>
        <w:t>/21</w:t>
      </w:r>
      <w:r w:rsidR="00B63DE1" w:rsidRPr="0018120E">
        <w:rPr>
          <w:rFonts w:ascii="Arial" w:hAnsi="Arial" w:cs="Arial"/>
          <w:noProof w:val="0"/>
        </w:rPr>
        <w:t>/ZV</w:t>
      </w:r>
    </w:p>
    <w:p w:rsidR="007F2FAF" w:rsidRPr="0018120E" w:rsidRDefault="00436E8B" w:rsidP="00405A69">
      <w:pPr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Zagreb,</w:t>
      </w:r>
      <w:r w:rsidR="00AA3950" w:rsidRPr="0018120E">
        <w:rPr>
          <w:rFonts w:ascii="Arial" w:hAnsi="Arial" w:cs="Arial"/>
          <w:noProof w:val="0"/>
        </w:rPr>
        <w:t xml:space="preserve"> </w:t>
      </w:r>
      <w:r w:rsidR="008842BD">
        <w:rPr>
          <w:rFonts w:ascii="Arial" w:hAnsi="Arial" w:cs="Arial"/>
          <w:noProof w:val="0"/>
        </w:rPr>
        <w:t>3</w:t>
      </w:r>
      <w:r w:rsidR="009A3606" w:rsidRPr="0018120E">
        <w:rPr>
          <w:rFonts w:ascii="Arial" w:hAnsi="Arial" w:cs="Arial"/>
          <w:noProof w:val="0"/>
        </w:rPr>
        <w:t xml:space="preserve">1. </w:t>
      </w:r>
      <w:r w:rsidR="008842BD">
        <w:rPr>
          <w:rFonts w:ascii="Arial" w:hAnsi="Arial" w:cs="Arial"/>
          <w:noProof w:val="0"/>
        </w:rPr>
        <w:t xml:space="preserve">prosinac </w:t>
      </w:r>
      <w:r w:rsidR="009A3606" w:rsidRPr="0018120E">
        <w:rPr>
          <w:rFonts w:ascii="Arial" w:hAnsi="Arial" w:cs="Arial"/>
          <w:noProof w:val="0"/>
        </w:rPr>
        <w:t>202</w:t>
      </w:r>
      <w:r w:rsidR="008842BD">
        <w:rPr>
          <w:rFonts w:ascii="Arial" w:hAnsi="Arial" w:cs="Arial"/>
          <w:noProof w:val="0"/>
        </w:rPr>
        <w:t>1</w:t>
      </w:r>
      <w:r w:rsidR="007F2FAF" w:rsidRPr="0018120E">
        <w:rPr>
          <w:rFonts w:ascii="Arial" w:hAnsi="Arial" w:cs="Arial"/>
          <w:noProof w:val="0"/>
        </w:rPr>
        <w:t>. godine</w:t>
      </w:r>
    </w:p>
    <w:p w:rsidR="000D0E83" w:rsidRPr="0018120E" w:rsidRDefault="000D0E83">
      <w:pPr>
        <w:rPr>
          <w:rFonts w:ascii="Arial" w:hAnsi="Arial" w:cs="Arial"/>
          <w:noProof w:val="0"/>
        </w:rPr>
      </w:pPr>
    </w:p>
    <w:p w:rsidR="00B92A8A" w:rsidRPr="0018120E" w:rsidRDefault="00B92A8A">
      <w:pPr>
        <w:rPr>
          <w:rFonts w:ascii="Arial" w:hAnsi="Arial" w:cs="Arial"/>
          <w:noProof w:val="0"/>
        </w:rPr>
      </w:pPr>
    </w:p>
    <w:p w:rsidR="009C5E82" w:rsidRPr="0018120E" w:rsidRDefault="009C5E82" w:rsidP="0017571D">
      <w:pPr>
        <w:jc w:val="both"/>
        <w:rPr>
          <w:rFonts w:ascii="Arial" w:hAnsi="Arial" w:cs="Arial"/>
          <w:noProof w:val="0"/>
        </w:rPr>
      </w:pPr>
    </w:p>
    <w:p w:rsidR="00B63DE1" w:rsidRPr="0018120E" w:rsidRDefault="00010BF9" w:rsidP="0017571D">
      <w:pPr>
        <w:jc w:val="both"/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Službenik za informiranje HEP grupe</w:t>
      </w:r>
      <w:r w:rsidR="00B63DE1" w:rsidRPr="0018120E">
        <w:rPr>
          <w:rFonts w:ascii="Arial" w:hAnsi="Arial" w:cs="Arial"/>
          <w:noProof w:val="0"/>
        </w:rPr>
        <w:t xml:space="preserve"> </w:t>
      </w:r>
      <w:r w:rsidR="00705F49" w:rsidRPr="0018120E">
        <w:rPr>
          <w:rFonts w:ascii="Arial" w:hAnsi="Arial" w:cs="Arial"/>
          <w:noProof w:val="0"/>
        </w:rPr>
        <w:t xml:space="preserve">na temelju članka 13. stavka 3. </w:t>
      </w:r>
      <w:r w:rsidR="00B63DE1" w:rsidRPr="0018120E">
        <w:rPr>
          <w:rFonts w:ascii="Arial" w:hAnsi="Arial" w:cs="Arial"/>
          <w:noProof w:val="0"/>
        </w:rPr>
        <w:t xml:space="preserve">točke 1. Zakona o pravu na </w:t>
      </w:r>
      <w:r w:rsidRPr="0018120E">
        <w:rPr>
          <w:rFonts w:ascii="Arial" w:hAnsi="Arial" w:cs="Arial"/>
          <w:noProof w:val="0"/>
        </w:rPr>
        <w:t>pristup informacijama (NN 25/13</w:t>
      </w:r>
      <w:r w:rsidR="00257A29" w:rsidRPr="0018120E">
        <w:rPr>
          <w:rFonts w:ascii="Arial" w:hAnsi="Arial" w:cs="Arial"/>
          <w:noProof w:val="0"/>
        </w:rPr>
        <w:t xml:space="preserve"> </w:t>
      </w:r>
      <w:r w:rsidR="00557FEE" w:rsidRPr="0018120E">
        <w:rPr>
          <w:rFonts w:ascii="Arial" w:hAnsi="Arial" w:cs="Arial"/>
          <w:noProof w:val="0"/>
        </w:rPr>
        <w:t>i 85/15</w:t>
      </w:r>
      <w:r w:rsidR="00BD7353" w:rsidRPr="0018120E">
        <w:rPr>
          <w:rFonts w:ascii="Arial" w:hAnsi="Arial" w:cs="Arial"/>
          <w:noProof w:val="0"/>
        </w:rPr>
        <w:t xml:space="preserve"> – dalje: Zakon</w:t>
      </w:r>
      <w:r w:rsidR="00B63DE1" w:rsidRPr="0018120E">
        <w:rPr>
          <w:rFonts w:ascii="Arial" w:hAnsi="Arial" w:cs="Arial"/>
          <w:noProof w:val="0"/>
        </w:rPr>
        <w:t>) povodom zahtjeva</w:t>
      </w:r>
      <w:r w:rsidR="006862F3" w:rsidRPr="0018120E">
        <w:rPr>
          <w:rFonts w:ascii="Arial" w:hAnsi="Arial" w:cs="Arial"/>
          <w:noProof w:val="0"/>
        </w:rPr>
        <w:t xml:space="preserve"> </w:t>
      </w:r>
      <w:r w:rsidR="008842BD">
        <w:rPr>
          <w:rFonts w:ascii="Arial" w:hAnsi="Arial" w:cs="Arial"/>
          <w:noProof w:val="0"/>
        </w:rPr>
        <w:t>Viktorije Knežević, odvjetnice</w:t>
      </w:r>
      <w:r w:rsidR="00E4694B" w:rsidRPr="0018120E">
        <w:rPr>
          <w:rFonts w:ascii="Arial" w:hAnsi="Arial" w:cs="Arial"/>
          <w:noProof w:val="0"/>
        </w:rPr>
        <w:t xml:space="preserve"> iz </w:t>
      </w:r>
      <w:r w:rsidR="008842BD">
        <w:rPr>
          <w:rFonts w:ascii="Arial" w:hAnsi="Arial" w:cs="Arial"/>
          <w:noProof w:val="0"/>
        </w:rPr>
        <w:t xml:space="preserve">Dubrovnika, Ulica dr. A Starčević 45 </w:t>
      </w:r>
      <w:r w:rsidR="00F9181D" w:rsidRPr="0018120E">
        <w:rPr>
          <w:rFonts w:ascii="Arial" w:hAnsi="Arial" w:cs="Arial"/>
          <w:noProof w:val="0"/>
        </w:rPr>
        <w:t>(dalje: Korisni</w:t>
      </w:r>
      <w:r w:rsidR="007A2285">
        <w:rPr>
          <w:rFonts w:ascii="Arial" w:hAnsi="Arial" w:cs="Arial"/>
          <w:noProof w:val="0"/>
        </w:rPr>
        <w:t>ca</w:t>
      </w:r>
      <w:r w:rsidR="008E7840" w:rsidRPr="0018120E">
        <w:rPr>
          <w:rFonts w:ascii="Arial" w:hAnsi="Arial" w:cs="Arial"/>
          <w:noProof w:val="0"/>
        </w:rPr>
        <w:t xml:space="preserve">), </w:t>
      </w:r>
      <w:r w:rsidR="00B63DE1" w:rsidRPr="0018120E">
        <w:rPr>
          <w:rFonts w:ascii="Arial" w:hAnsi="Arial" w:cs="Arial"/>
          <w:noProof w:val="0"/>
        </w:rPr>
        <w:t>u predmetu ostvarivanja prava na pristup informacijama donosi slijedeće</w:t>
      </w:r>
    </w:p>
    <w:p w:rsidR="0083624E" w:rsidRPr="0018120E" w:rsidRDefault="0083624E" w:rsidP="00EE04CE">
      <w:pPr>
        <w:rPr>
          <w:rFonts w:ascii="Arial" w:hAnsi="Arial" w:cs="Arial"/>
          <w:b/>
          <w:noProof w:val="0"/>
        </w:rPr>
      </w:pPr>
    </w:p>
    <w:p w:rsidR="00AB0895" w:rsidRPr="0018120E" w:rsidRDefault="00AB0895" w:rsidP="00EE04CE">
      <w:pPr>
        <w:rPr>
          <w:rFonts w:ascii="Arial" w:hAnsi="Arial" w:cs="Arial"/>
          <w:b/>
          <w:noProof w:val="0"/>
        </w:rPr>
      </w:pPr>
    </w:p>
    <w:p w:rsidR="00B63DE1" w:rsidRPr="0018120E" w:rsidRDefault="00B63DE1" w:rsidP="00F06F6E">
      <w:pPr>
        <w:jc w:val="center"/>
        <w:rPr>
          <w:rFonts w:ascii="Arial" w:hAnsi="Arial" w:cs="Arial"/>
          <w:b/>
          <w:noProof w:val="0"/>
        </w:rPr>
      </w:pPr>
      <w:r w:rsidRPr="0018120E">
        <w:rPr>
          <w:rFonts w:ascii="Arial" w:hAnsi="Arial" w:cs="Arial"/>
          <w:b/>
          <w:noProof w:val="0"/>
        </w:rPr>
        <w:t>RJEŠENJE</w:t>
      </w:r>
    </w:p>
    <w:p w:rsidR="00B92A8A" w:rsidRPr="0018120E" w:rsidRDefault="00B92A8A" w:rsidP="00D37408">
      <w:pPr>
        <w:jc w:val="both"/>
        <w:rPr>
          <w:rFonts w:ascii="Arial" w:hAnsi="Arial" w:cs="Arial"/>
          <w:noProof w:val="0"/>
        </w:rPr>
      </w:pPr>
    </w:p>
    <w:p w:rsidR="001A34DF" w:rsidRPr="0018120E" w:rsidRDefault="001A34DF" w:rsidP="00D37408">
      <w:pPr>
        <w:jc w:val="both"/>
        <w:rPr>
          <w:rFonts w:ascii="Arial" w:hAnsi="Arial" w:cs="Arial"/>
          <w:noProof w:val="0"/>
        </w:rPr>
      </w:pPr>
    </w:p>
    <w:p w:rsidR="00D37408" w:rsidRDefault="00D93D53" w:rsidP="00D93D53">
      <w:pPr>
        <w:jc w:val="both"/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 xml:space="preserve">Odbija </w:t>
      </w:r>
      <w:r w:rsidR="00E135E6" w:rsidRPr="0018120E">
        <w:rPr>
          <w:rFonts w:ascii="Arial" w:hAnsi="Arial" w:cs="Arial"/>
          <w:noProof w:val="0"/>
        </w:rPr>
        <w:t xml:space="preserve">se </w:t>
      </w:r>
      <w:r w:rsidR="005A6090" w:rsidRPr="0018120E">
        <w:rPr>
          <w:rFonts w:ascii="Arial" w:hAnsi="Arial" w:cs="Arial"/>
          <w:noProof w:val="0"/>
        </w:rPr>
        <w:t>zahtjev z</w:t>
      </w:r>
      <w:r w:rsidR="008842BD">
        <w:rPr>
          <w:rFonts w:ascii="Arial" w:hAnsi="Arial" w:cs="Arial"/>
          <w:noProof w:val="0"/>
        </w:rPr>
        <w:t>a ostvarivanje prava na pristup.</w:t>
      </w:r>
    </w:p>
    <w:p w:rsidR="008842BD" w:rsidRPr="0018120E" w:rsidRDefault="008842BD" w:rsidP="00D93D53">
      <w:pPr>
        <w:jc w:val="both"/>
        <w:rPr>
          <w:rFonts w:ascii="Arial" w:hAnsi="Arial" w:cs="Arial"/>
          <w:noProof w:val="0"/>
        </w:rPr>
      </w:pPr>
    </w:p>
    <w:p w:rsidR="001A34DF" w:rsidRPr="0018120E" w:rsidRDefault="001A34DF" w:rsidP="008911F0">
      <w:pPr>
        <w:rPr>
          <w:rFonts w:ascii="Arial" w:hAnsi="Arial" w:cs="Arial"/>
          <w:noProof w:val="0"/>
        </w:rPr>
      </w:pPr>
    </w:p>
    <w:p w:rsidR="00AB0895" w:rsidRPr="0018120E" w:rsidRDefault="00AB0895" w:rsidP="008911F0">
      <w:pPr>
        <w:rPr>
          <w:rFonts w:ascii="Arial" w:hAnsi="Arial" w:cs="Arial"/>
          <w:noProof w:val="0"/>
        </w:rPr>
      </w:pPr>
    </w:p>
    <w:p w:rsidR="00D37408" w:rsidRPr="0018120E" w:rsidRDefault="00D37408" w:rsidP="005B0B0B">
      <w:pPr>
        <w:jc w:val="center"/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O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b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r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a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z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l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o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ž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e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nj</w:t>
      </w:r>
      <w:r w:rsidR="005A6090" w:rsidRPr="0018120E">
        <w:rPr>
          <w:rFonts w:ascii="Arial" w:hAnsi="Arial" w:cs="Arial"/>
          <w:noProof w:val="0"/>
        </w:rPr>
        <w:t xml:space="preserve"> </w:t>
      </w:r>
      <w:r w:rsidRPr="0018120E">
        <w:rPr>
          <w:rFonts w:ascii="Arial" w:hAnsi="Arial" w:cs="Arial"/>
          <w:noProof w:val="0"/>
        </w:rPr>
        <w:t>e</w:t>
      </w:r>
    </w:p>
    <w:p w:rsidR="001A34DF" w:rsidRPr="0018120E" w:rsidRDefault="001A34DF" w:rsidP="003908A3">
      <w:pPr>
        <w:jc w:val="both"/>
        <w:rPr>
          <w:rFonts w:ascii="Arial" w:hAnsi="Arial" w:cs="Arial"/>
          <w:noProof w:val="0"/>
        </w:rPr>
      </w:pPr>
    </w:p>
    <w:p w:rsidR="003A30BB" w:rsidRPr="0018120E" w:rsidRDefault="003A30BB" w:rsidP="000C512B">
      <w:pPr>
        <w:jc w:val="both"/>
        <w:rPr>
          <w:rFonts w:ascii="Arial" w:hAnsi="Arial" w:cs="Arial"/>
          <w:noProof w:val="0"/>
        </w:rPr>
      </w:pPr>
    </w:p>
    <w:p w:rsidR="00E4694B" w:rsidRPr="0018120E" w:rsidRDefault="003A30BB" w:rsidP="003A30BB">
      <w:pPr>
        <w:jc w:val="both"/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Korisni</w:t>
      </w:r>
      <w:r w:rsidR="007A2285">
        <w:rPr>
          <w:rFonts w:ascii="Arial" w:hAnsi="Arial" w:cs="Arial"/>
          <w:noProof w:val="0"/>
        </w:rPr>
        <w:t>ca je dostavila</w:t>
      </w:r>
      <w:r w:rsidRPr="0018120E">
        <w:rPr>
          <w:rFonts w:ascii="Arial" w:hAnsi="Arial" w:cs="Arial"/>
          <w:noProof w:val="0"/>
        </w:rPr>
        <w:t xml:space="preserve"> zahtjev za ostvarivanje prava na pristu</w:t>
      </w:r>
      <w:r w:rsidR="005048FD" w:rsidRPr="0018120E">
        <w:rPr>
          <w:rFonts w:ascii="Arial" w:hAnsi="Arial" w:cs="Arial"/>
          <w:noProof w:val="0"/>
        </w:rPr>
        <w:t>p informacijama (dalje: Zahtjev</w:t>
      </w:r>
      <w:r w:rsidRPr="0018120E">
        <w:rPr>
          <w:rFonts w:ascii="Arial" w:hAnsi="Arial" w:cs="Arial"/>
          <w:noProof w:val="0"/>
        </w:rPr>
        <w:t xml:space="preserve">) </w:t>
      </w:r>
      <w:r w:rsidR="008842BD">
        <w:rPr>
          <w:rFonts w:ascii="Arial" w:hAnsi="Arial" w:cs="Arial"/>
          <w:noProof w:val="0"/>
        </w:rPr>
        <w:t>informacije o slijedeće</w:t>
      </w:r>
      <w:r w:rsidRPr="0018120E">
        <w:rPr>
          <w:rFonts w:ascii="Arial" w:hAnsi="Arial" w:cs="Arial"/>
          <w:noProof w:val="0"/>
        </w:rPr>
        <w:t>m</w:t>
      </w:r>
      <w:r w:rsidR="00E4694B" w:rsidRPr="0018120E">
        <w:rPr>
          <w:rFonts w:ascii="Arial" w:hAnsi="Arial" w:cs="Arial"/>
          <w:noProof w:val="0"/>
        </w:rPr>
        <w:t>:</w:t>
      </w:r>
    </w:p>
    <w:p w:rsidR="009A462F" w:rsidRPr="009A462F" w:rsidRDefault="009A462F" w:rsidP="009A462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i/>
          <w:noProof w:val="0"/>
        </w:rPr>
      </w:pPr>
      <w:r w:rsidRPr="009A462F">
        <w:rPr>
          <w:rFonts w:ascii="Arial" w:hAnsi="Arial" w:cs="Arial"/>
          <w:i/>
          <w:noProof w:val="0"/>
        </w:rPr>
        <w:t xml:space="preserve">Ugovore o materijalnim uslugama sklopljene s medijima i posredstvom agencija za medijsko oglašavanje tijekom 2020. i 2021. (usluge informiranja, usluge objave oglasa i natječaja, sponzorstva i drugo). </w:t>
      </w:r>
    </w:p>
    <w:p w:rsidR="009A462F" w:rsidRDefault="009A462F" w:rsidP="009A462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i/>
          <w:noProof w:val="0"/>
        </w:rPr>
      </w:pPr>
      <w:r w:rsidRPr="009A462F">
        <w:rPr>
          <w:rFonts w:ascii="Arial" w:hAnsi="Arial" w:cs="Arial"/>
          <w:i/>
          <w:noProof w:val="0"/>
        </w:rPr>
        <w:t xml:space="preserve">Popis medija s OIB-om s kojima je tijekom 2020. i 2021. sklopljen ugovor o uslugama, uz informaciju o predmetu i vrijednosti ugovora te razdoblju za koje je sklopljen. </w:t>
      </w:r>
    </w:p>
    <w:p w:rsidR="008842BD" w:rsidRPr="009A462F" w:rsidRDefault="009A462F" w:rsidP="009A462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i/>
          <w:noProof w:val="0"/>
        </w:rPr>
      </w:pPr>
      <w:r w:rsidRPr="009A462F">
        <w:rPr>
          <w:rFonts w:ascii="Arial" w:hAnsi="Arial" w:cs="Arial"/>
          <w:i/>
          <w:noProof w:val="0"/>
        </w:rPr>
        <w:t>Iznose troškova po računima (bez ugovora) za obavljene medijske usluge uz naziv i OIB dobavljača te datum plaćanja.</w:t>
      </w:r>
    </w:p>
    <w:p w:rsidR="0002379E" w:rsidRDefault="00E4694B" w:rsidP="009A462F">
      <w:pPr>
        <w:pStyle w:val="ListParagraph"/>
        <w:ind w:left="567"/>
        <w:jc w:val="both"/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 xml:space="preserve"> </w:t>
      </w:r>
    </w:p>
    <w:p w:rsidR="009A462F" w:rsidRPr="009A462F" w:rsidRDefault="009A462F" w:rsidP="009A462F">
      <w:pPr>
        <w:jc w:val="both"/>
        <w:rPr>
          <w:rFonts w:ascii="Arial" w:hAnsi="Arial" w:cs="Arial"/>
          <w:noProof w:val="0"/>
        </w:rPr>
      </w:pPr>
      <w:r w:rsidRPr="009A462F">
        <w:rPr>
          <w:rFonts w:ascii="Arial" w:hAnsi="Arial" w:cs="Arial"/>
          <w:noProof w:val="0"/>
        </w:rPr>
        <w:t>HEP d.d. ne sklapa Ugovore o uslugama s medijskim kućama. Podaci o vrijednosti Ugovora o zakupu medijskog prostora za 2020. i 2021. godinu javno su dostupni na mrežnim stranicama HEP grupe www.hep.hr.</w:t>
      </w:r>
    </w:p>
    <w:p w:rsidR="009A462F" w:rsidRDefault="009A462F" w:rsidP="009A462F">
      <w:pPr>
        <w:jc w:val="both"/>
        <w:rPr>
          <w:rFonts w:ascii="Arial" w:hAnsi="Arial" w:cs="Arial"/>
          <w:noProof w:val="0"/>
        </w:rPr>
      </w:pPr>
    </w:p>
    <w:p w:rsidR="009A462F" w:rsidRPr="009A462F" w:rsidRDefault="009A462F" w:rsidP="009A462F">
      <w:pPr>
        <w:jc w:val="both"/>
        <w:rPr>
          <w:rFonts w:ascii="Arial" w:hAnsi="Arial" w:cs="Arial"/>
          <w:noProof w:val="0"/>
        </w:rPr>
      </w:pPr>
      <w:r w:rsidRPr="009A462F">
        <w:rPr>
          <w:rFonts w:ascii="Arial" w:hAnsi="Arial" w:cs="Arial"/>
          <w:noProof w:val="0"/>
        </w:rPr>
        <w:t>Osim javno dostupnih podataka, sadržaj Ugovora kao i Ugovore u njihovom izvornom obliku ili u obliku službene kopije nije moguće dostaviti trećoj strani bez pristanka obje strane potpis</w:t>
      </w:r>
      <w:r>
        <w:rPr>
          <w:rFonts w:ascii="Arial" w:hAnsi="Arial" w:cs="Arial"/>
          <w:noProof w:val="0"/>
        </w:rPr>
        <w:t xml:space="preserve">nika Ugovora. </w:t>
      </w:r>
      <w:r w:rsidRPr="009A462F">
        <w:rPr>
          <w:rFonts w:ascii="Arial" w:hAnsi="Arial" w:cs="Arial"/>
          <w:noProof w:val="0"/>
        </w:rPr>
        <w:t>Dostavljanje trećoj strani predmetnih ugovora bez pristanka druge ugovorne strane,</w:t>
      </w:r>
      <w:r>
        <w:rPr>
          <w:rFonts w:ascii="Arial" w:hAnsi="Arial" w:cs="Arial"/>
          <w:noProof w:val="0"/>
        </w:rPr>
        <w:t xml:space="preserve"> a što bi </w:t>
      </w:r>
      <w:r w:rsidRPr="009A462F">
        <w:rPr>
          <w:rFonts w:ascii="Arial" w:hAnsi="Arial" w:cs="Arial"/>
          <w:noProof w:val="0"/>
        </w:rPr>
        <w:t>sukladno Zakonu o obve</w:t>
      </w:r>
      <w:r>
        <w:rPr>
          <w:rFonts w:ascii="Arial" w:hAnsi="Arial" w:cs="Arial"/>
          <w:noProof w:val="0"/>
        </w:rPr>
        <w:t xml:space="preserve">znim odnosima, predstavljalo </w:t>
      </w:r>
      <w:r w:rsidRPr="009A462F">
        <w:rPr>
          <w:rFonts w:ascii="Arial" w:hAnsi="Arial" w:cs="Arial"/>
          <w:noProof w:val="0"/>
        </w:rPr>
        <w:t>protupravno postupanje odnosno povredu ugovorne obveze zbog neispunjenja  i nastanku obvezno</w:t>
      </w:r>
      <w:r>
        <w:rPr>
          <w:rFonts w:ascii="Arial" w:hAnsi="Arial" w:cs="Arial"/>
          <w:noProof w:val="0"/>
        </w:rPr>
        <w:t xml:space="preserve"> –</w:t>
      </w:r>
      <w:r w:rsidRPr="009A462F">
        <w:rPr>
          <w:rFonts w:ascii="Arial" w:hAnsi="Arial" w:cs="Arial"/>
          <w:noProof w:val="0"/>
        </w:rPr>
        <w:t xml:space="preserve"> pravnog odnosa odgovornosti za štetu  HEP d.d. prema drugoj ugovornoj strani. Predmetnu odgovornost za štetu drugoj ugovornoj stran</w:t>
      </w:r>
      <w:r>
        <w:rPr>
          <w:rFonts w:ascii="Arial" w:hAnsi="Arial" w:cs="Arial"/>
          <w:noProof w:val="0"/>
        </w:rPr>
        <w:t>i zbog povrede ugovora, nadležna tijela</w:t>
      </w:r>
      <w:r w:rsidRPr="009A462F">
        <w:rPr>
          <w:rFonts w:ascii="Arial" w:hAnsi="Arial" w:cs="Arial"/>
          <w:noProof w:val="0"/>
        </w:rPr>
        <w:t xml:space="preserve"> </w:t>
      </w:r>
      <w:r w:rsidRPr="009A462F">
        <w:rPr>
          <w:rFonts w:ascii="Arial" w:hAnsi="Arial" w:cs="Arial"/>
          <w:noProof w:val="0"/>
        </w:rPr>
        <w:t>društva</w:t>
      </w:r>
      <w:r w:rsidRPr="009A462F">
        <w:rPr>
          <w:rFonts w:ascii="Arial" w:hAnsi="Arial" w:cs="Arial"/>
          <w:noProof w:val="0"/>
        </w:rPr>
        <w:t xml:space="preserve"> HEP-a</w:t>
      </w:r>
      <w:r>
        <w:rPr>
          <w:rFonts w:ascii="Arial" w:hAnsi="Arial" w:cs="Arial"/>
          <w:noProof w:val="0"/>
        </w:rPr>
        <w:t>,</w:t>
      </w:r>
      <w:r w:rsidRPr="009A462F">
        <w:rPr>
          <w:rFonts w:ascii="Arial" w:hAnsi="Arial" w:cs="Arial"/>
          <w:noProof w:val="0"/>
        </w:rPr>
        <w:t xml:space="preserve"> postupajući dužnom </w:t>
      </w:r>
      <w:r w:rsidRPr="009A462F">
        <w:rPr>
          <w:rFonts w:ascii="Arial" w:hAnsi="Arial" w:cs="Arial"/>
          <w:noProof w:val="0"/>
        </w:rPr>
        <w:lastRenderedPageBreak/>
        <w:t>pozornošću urednog i savjesnog gospodarstvenika u vođenju poslov</w:t>
      </w:r>
      <w:r>
        <w:rPr>
          <w:rFonts w:ascii="Arial" w:hAnsi="Arial" w:cs="Arial"/>
          <w:noProof w:val="0"/>
        </w:rPr>
        <w:t xml:space="preserve">a društva sukladno čl. 252. ZTD, </w:t>
      </w:r>
      <w:r w:rsidRPr="009A462F">
        <w:rPr>
          <w:rFonts w:ascii="Arial" w:hAnsi="Arial" w:cs="Arial"/>
          <w:noProof w:val="0"/>
        </w:rPr>
        <w:t xml:space="preserve">ne mogu preuzeti.  </w:t>
      </w:r>
    </w:p>
    <w:p w:rsidR="009A462F" w:rsidRDefault="009A462F" w:rsidP="009A462F">
      <w:pPr>
        <w:jc w:val="both"/>
        <w:rPr>
          <w:rFonts w:ascii="Arial" w:hAnsi="Arial" w:cs="Arial"/>
          <w:noProof w:val="0"/>
        </w:rPr>
      </w:pPr>
    </w:p>
    <w:p w:rsidR="009A462F" w:rsidRPr="009A462F" w:rsidRDefault="009A462F" w:rsidP="009A462F">
      <w:pPr>
        <w:jc w:val="both"/>
        <w:rPr>
          <w:rFonts w:ascii="Arial" w:hAnsi="Arial" w:cs="Arial"/>
          <w:noProof w:val="0"/>
        </w:rPr>
      </w:pPr>
      <w:proofErr w:type="spellStart"/>
      <w:r w:rsidRPr="009A462F">
        <w:rPr>
          <w:rFonts w:ascii="Arial" w:hAnsi="Arial" w:cs="Arial"/>
          <w:noProof w:val="0"/>
        </w:rPr>
        <w:t>Izvanugovorni</w:t>
      </w:r>
      <w:proofErr w:type="spellEnd"/>
      <w:r w:rsidRPr="009A462F">
        <w:rPr>
          <w:rFonts w:ascii="Arial" w:hAnsi="Arial" w:cs="Arial"/>
          <w:noProof w:val="0"/>
        </w:rPr>
        <w:t xml:space="preserve"> odnosi s medijskim kućama bilježe se isključivo u području pretplate na medijska izdanja a koji odnosi ne pripadaju području medijskih usluga. </w:t>
      </w:r>
    </w:p>
    <w:p w:rsidR="009A462F" w:rsidRDefault="009A462F" w:rsidP="009A462F">
      <w:pPr>
        <w:jc w:val="both"/>
        <w:rPr>
          <w:rFonts w:ascii="Arial" w:hAnsi="Arial" w:cs="Arial"/>
          <w:noProof w:val="0"/>
        </w:rPr>
      </w:pPr>
    </w:p>
    <w:p w:rsidR="009A462F" w:rsidRDefault="009A462F" w:rsidP="009A462F">
      <w:pPr>
        <w:jc w:val="both"/>
        <w:rPr>
          <w:rFonts w:ascii="Arial" w:hAnsi="Arial" w:cs="Arial"/>
          <w:noProof w:val="0"/>
        </w:rPr>
      </w:pPr>
      <w:r w:rsidRPr="009A462F">
        <w:rPr>
          <w:rFonts w:ascii="Arial" w:hAnsi="Arial" w:cs="Arial"/>
          <w:noProof w:val="0"/>
        </w:rPr>
        <w:t>Ovim putem također želimo naglasiti kako Hrvatska elektroprivreda d.d. nije korisnik javnih sredstava već društvo koje posluje na otvorenom tržištu, te sredstvima stečenim poslovanjem u otvorenoj tržišnoj utakmici doprinosi državnom proračunu. Stoga napominjemo kako javno iznošenje informacija o trž</w:t>
      </w:r>
      <w:r>
        <w:rPr>
          <w:rFonts w:ascii="Arial" w:hAnsi="Arial" w:cs="Arial"/>
          <w:noProof w:val="0"/>
        </w:rPr>
        <w:t xml:space="preserve">išnoj i marketinškoj strategiji, </w:t>
      </w:r>
      <w:r w:rsidRPr="009A462F">
        <w:rPr>
          <w:rFonts w:ascii="Arial" w:hAnsi="Arial" w:cs="Arial"/>
          <w:noProof w:val="0"/>
        </w:rPr>
        <w:t xml:space="preserve">a u koju ulazi i </w:t>
      </w:r>
      <w:proofErr w:type="spellStart"/>
      <w:r w:rsidRPr="009A462F">
        <w:rPr>
          <w:rFonts w:ascii="Arial" w:hAnsi="Arial" w:cs="Arial"/>
          <w:noProof w:val="0"/>
        </w:rPr>
        <w:t>oglašivačka</w:t>
      </w:r>
      <w:proofErr w:type="spellEnd"/>
      <w:r w:rsidRPr="009A462F">
        <w:rPr>
          <w:rFonts w:ascii="Arial" w:hAnsi="Arial" w:cs="Arial"/>
          <w:noProof w:val="0"/>
        </w:rPr>
        <w:t xml:space="preserve"> strategija, Hrvatsku elektroprivredu d.d. stavlja u nepovoljnu poziciju u o</w:t>
      </w:r>
      <w:r>
        <w:rPr>
          <w:rFonts w:ascii="Arial" w:hAnsi="Arial" w:cs="Arial"/>
          <w:noProof w:val="0"/>
        </w:rPr>
        <w:t xml:space="preserve">dnosu na tržišnu konkurenciju. </w:t>
      </w:r>
    </w:p>
    <w:p w:rsidR="009A462F" w:rsidRPr="0018120E" w:rsidRDefault="009A462F" w:rsidP="009A462F">
      <w:pPr>
        <w:jc w:val="both"/>
        <w:rPr>
          <w:rFonts w:ascii="Arial" w:hAnsi="Arial" w:cs="Arial"/>
          <w:noProof w:val="0"/>
        </w:rPr>
      </w:pPr>
    </w:p>
    <w:p w:rsidR="000C512B" w:rsidRPr="0018120E" w:rsidRDefault="009A462F" w:rsidP="00960327">
      <w:pPr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S obzirom na navedeno, a n</w:t>
      </w:r>
      <w:r w:rsidR="006368C8" w:rsidRPr="0018120E">
        <w:rPr>
          <w:rFonts w:ascii="Arial" w:hAnsi="Arial" w:cs="Arial"/>
          <w:noProof w:val="0"/>
        </w:rPr>
        <w:t>akon provedenog testa</w:t>
      </w:r>
      <w:r>
        <w:rPr>
          <w:rFonts w:ascii="Arial" w:hAnsi="Arial" w:cs="Arial"/>
          <w:noProof w:val="0"/>
        </w:rPr>
        <w:t xml:space="preserve"> razmjernosti i javnog interesa, </w:t>
      </w:r>
      <w:r w:rsidR="00380F59" w:rsidRPr="0018120E">
        <w:rPr>
          <w:rFonts w:ascii="Arial" w:hAnsi="Arial" w:cs="Arial"/>
          <w:noProof w:val="0"/>
        </w:rPr>
        <w:t>Službenik za informiranje navodi kako se zahtjev odbija sukladno članku</w:t>
      </w:r>
      <w:r w:rsidR="006368C8" w:rsidRPr="0018120E">
        <w:rPr>
          <w:rFonts w:ascii="Arial" w:hAnsi="Arial" w:cs="Arial"/>
          <w:noProof w:val="0"/>
        </w:rPr>
        <w:t xml:space="preserve"> 15. </w:t>
      </w:r>
      <w:r w:rsidR="005356CB" w:rsidRPr="0018120E">
        <w:rPr>
          <w:rFonts w:ascii="Arial" w:hAnsi="Arial" w:cs="Arial"/>
          <w:noProof w:val="0"/>
        </w:rPr>
        <w:t xml:space="preserve">stavak </w:t>
      </w:r>
      <w:r w:rsidR="007A2285">
        <w:rPr>
          <w:rFonts w:ascii="Arial" w:hAnsi="Arial" w:cs="Arial"/>
          <w:noProof w:val="0"/>
        </w:rPr>
        <w:t xml:space="preserve">2. točka 2. </w:t>
      </w:r>
      <w:r w:rsidR="008842BD">
        <w:rPr>
          <w:rFonts w:ascii="Arial" w:hAnsi="Arial" w:cs="Arial"/>
          <w:noProof w:val="0"/>
        </w:rPr>
        <w:t>Zakona</w:t>
      </w:r>
      <w:r w:rsidR="006368C8" w:rsidRPr="0018120E">
        <w:rPr>
          <w:rFonts w:ascii="Arial" w:hAnsi="Arial" w:cs="Arial"/>
          <w:noProof w:val="0"/>
        </w:rPr>
        <w:t>.</w:t>
      </w:r>
    </w:p>
    <w:p w:rsidR="00413141" w:rsidRPr="0018120E" w:rsidRDefault="00413141" w:rsidP="00960327">
      <w:pPr>
        <w:jc w:val="both"/>
        <w:rPr>
          <w:rFonts w:ascii="Arial" w:hAnsi="Arial" w:cs="Arial"/>
          <w:noProof w:val="0"/>
        </w:rPr>
      </w:pPr>
    </w:p>
    <w:p w:rsidR="00265F0A" w:rsidRPr="0018120E" w:rsidRDefault="00265F0A" w:rsidP="00960327">
      <w:pPr>
        <w:jc w:val="both"/>
        <w:rPr>
          <w:rFonts w:ascii="Arial" w:hAnsi="Arial" w:cs="Arial"/>
          <w:noProof w:val="0"/>
        </w:rPr>
      </w:pPr>
    </w:p>
    <w:p w:rsidR="0020348D" w:rsidRPr="0018120E" w:rsidRDefault="00B63DE1" w:rsidP="00010EC4">
      <w:pPr>
        <w:jc w:val="both"/>
        <w:rPr>
          <w:rFonts w:ascii="Arial" w:hAnsi="Arial" w:cs="Arial"/>
          <w:b/>
          <w:noProof w:val="0"/>
        </w:rPr>
      </w:pPr>
      <w:r w:rsidRPr="0018120E">
        <w:rPr>
          <w:rFonts w:ascii="Arial" w:hAnsi="Arial" w:cs="Arial"/>
          <w:b/>
          <w:noProof w:val="0"/>
        </w:rPr>
        <w:t>Uputa o pravnom lijeku:</w:t>
      </w:r>
    </w:p>
    <w:p w:rsidR="0020348D" w:rsidRPr="0018120E" w:rsidRDefault="0020348D" w:rsidP="00010EC4">
      <w:pPr>
        <w:jc w:val="both"/>
        <w:rPr>
          <w:rFonts w:ascii="Arial" w:hAnsi="Arial" w:cs="Arial"/>
          <w:b/>
          <w:noProof w:val="0"/>
        </w:rPr>
      </w:pPr>
    </w:p>
    <w:p w:rsidR="00B63DE1" w:rsidRPr="0018120E" w:rsidRDefault="0035401F" w:rsidP="00010EC4">
      <w:pPr>
        <w:jc w:val="both"/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Protiv ovog rješenja može se izjaviti žalba u roku od 15 dana, od dana primitka ovog rješenja, Povjeren</w:t>
      </w:r>
      <w:r w:rsidR="003A30BB" w:rsidRPr="0018120E">
        <w:rPr>
          <w:rFonts w:ascii="Arial" w:hAnsi="Arial" w:cs="Arial"/>
          <w:noProof w:val="0"/>
        </w:rPr>
        <w:t>iku</w:t>
      </w:r>
      <w:r w:rsidRPr="0018120E">
        <w:rPr>
          <w:rFonts w:ascii="Arial" w:hAnsi="Arial" w:cs="Arial"/>
          <w:noProof w:val="0"/>
        </w:rPr>
        <w:t xml:space="preserve"> za informiranje, Zagreb, </w:t>
      </w:r>
      <w:r w:rsidR="008842BD">
        <w:rPr>
          <w:rFonts w:ascii="Arial" w:hAnsi="Arial" w:cs="Arial"/>
          <w:noProof w:val="0"/>
        </w:rPr>
        <w:t>Trg žrtava fašizma 4</w:t>
      </w:r>
      <w:r w:rsidRPr="0018120E">
        <w:rPr>
          <w:rFonts w:ascii="Arial" w:hAnsi="Arial" w:cs="Arial"/>
          <w:noProof w:val="0"/>
        </w:rPr>
        <w:t>.</w:t>
      </w:r>
    </w:p>
    <w:p w:rsidR="00B63DE1" w:rsidRPr="0018120E" w:rsidRDefault="00B63DE1" w:rsidP="00010EC4">
      <w:pPr>
        <w:rPr>
          <w:rFonts w:ascii="Arial" w:hAnsi="Arial" w:cs="Arial"/>
          <w:noProof w:val="0"/>
        </w:rPr>
      </w:pPr>
    </w:p>
    <w:p w:rsidR="0083624E" w:rsidRPr="0018120E" w:rsidRDefault="0083624E" w:rsidP="00010EC4">
      <w:pPr>
        <w:rPr>
          <w:rFonts w:ascii="Arial" w:hAnsi="Arial" w:cs="Arial"/>
          <w:noProof w:val="0"/>
        </w:rPr>
      </w:pPr>
    </w:p>
    <w:p w:rsidR="00682EA1" w:rsidRPr="0018120E" w:rsidRDefault="00682EA1" w:rsidP="00010EC4">
      <w:pPr>
        <w:rPr>
          <w:rFonts w:ascii="Arial" w:hAnsi="Arial" w:cs="Arial"/>
          <w:noProof w:val="0"/>
        </w:rPr>
      </w:pPr>
    </w:p>
    <w:p w:rsidR="00B63DE1" w:rsidRPr="0018120E" w:rsidRDefault="00B63DE1" w:rsidP="00BA6E1E">
      <w:pPr>
        <w:ind w:left="2880"/>
        <w:jc w:val="center"/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 xml:space="preserve">Službenik za </w:t>
      </w:r>
      <w:r w:rsidR="00714123" w:rsidRPr="0018120E">
        <w:rPr>
          <w:rFonts w:ascii="Arial" w:hAnsi="Arial" w:cs="Arial"/>
          <w:noProof w:val="0"/>
        </w:rPr>
        <w:t>i</w:t>
      </w:r>
      <w:r w:rsidRPr="0018120E">
        <w:rPr>
          <w:rFonts w:ascii="Arial" w:hAnsi="Arial" w:cs="Arial"/>
          <w:noProof w:val="0"/>
        </w:rPr>
        <w:t>nformiranje</w:t>
      </w:r>
    </w:p>
    <w:p w:rsidR="00F9181D" w:rsidRPr="0018120E" w:rsidRDefault="00F9181D" w:rsidP="00BA6E1E">
      <w:pPr>
        <w:ind w:left="2880"/>
        <w:jc w:val="center"/>
        <w:rPr>
          <w:rFonts w:ascii="Arial" w:hAnsi="Arial" w:cs="Arial"/>
          <w:noProof w:val="0"/>
        </w:rPr>
      </w:pPr>
    </w:p>
    <w:p w:rsidR="00F85E25" w:rsidRPr="0018120E" w:rsidRDefault="00F85E25" w:rsidP="00BA6E1E">
      <w:pPr>
        <w:ind w:left="2880"/>
        <w:jc w:val="center"/>
        <w:rPr>
          <w:rFonts w:ascii="Arial" w:hAnsi="Arial" w:cs="Arial"/>
          <w:noProof w:val="0"/>
        </w:rPr>
      </w:pPr>
    </w:p>
    <w:p w:rsidR="00B63DE1" w:rsidRPr="0018120E" w:rsidRDefault="00BA6E1E" w:rsidP="00BA6E1E">
      <w:pPr>
        <w:ind w:left="2880"/>
        <w:jc w:val="center"/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Z</w:t>
      </w:r>
      <w:r w:rsidR="00B63DE1" w:rsidRPr="0018120E">
        <w:rPr>
          <w:rFonts w:ascii="Arial" w:hAnsi="Arial" w:cs="Arial"/>
          <w:noProof w:val="0"/>
        </w:rPr>
        <w:t>oran Vidović</w:t>
      </w:r>
    </w:p>
    <w:p w:rsidR="00877A0E" w:rsidRPr="0018120E" w:rsidRDefault="00877A0E" w:rsidP="005B0B0B">
      <w:pPr>
        <w:rPr>
          <w:rFonts w:ascii="Arial" w:hAnsi="Arial" w:cs="Arial"/>
          <w:noProof w:val="0"/>
        </w:rPr>
      </w:pPr>
    </w:p>
    <w:p w:rsidR="0083624E" w:rsidRPr="0018120E" w:rsidRDefault="0083624E" w:rsidP="005B0B0B">
      <w:pPr>
        <w:rPr>
          <w:rFonts w:ascii="Arial" w:hAnsi="Arial" w:cs="Arial"/>
          <w:noProof w:val="0"/>
        </w:rPr>
      </w:pPr>
    </w:p>
    <w:p w:rsidR="0083624E" w:rsidRPr="0018120E" w:rsidRDefault="0083624E" w:rsidP="005B0B0B">
      <w:pPr>
        <w:rPr>
          <w:rFonts w:ascii="Arial" w:hAnsi="Arial" w:cs="Arial"/>
          <w:noProof w:val="0"/>
        </w:rPr>
      </w:pPr>
    </w:p>
    <w:p w:rsidR="00682EA1" w:rsidRPr="0018120E" w:rsidRDefault="00682EA1" w:rsidP="005B0B0B">
      <w:pPr>
        <w:rPr>
          <w:rFonts w:ascii="Arial" w:hAnsi="Arial" w:cs="Arial"/>
          <w:noProof w:val="0"/>
        </w:rPr>
      </w:pPr>
    </w:p>
    <w:p w:rsidR="001858D8" w:rsidRPr="0018120E" w:rsidRDefault="001858D8" w:rsidP="005B0B0B">
      <w:pPr>
        <w:rPr>
          <w:rFonts w:ascii="Arial" w:hAnsi="Arial" w:cs="Arial"/>
          <w:noProof w:val="0"/>
        </w:rPr>
      </w:pPr>
    </w:p>
    <w:p w:rsidR="001858D8" w:rsidRPr="0018120E" w:rsidRDefault="001858D8" w:rsidP="005B0B0B">
      <w:pPr>
        <w:rPr>
          <w:rFonts w:ascii="Arial" w:hAnsi="Arial" w:cs="Arial"/>
          <w:noProof w:val="0"/>
        </w:rPr>
      </w:pPr>
    </w:p>
    <w:p w:rsidR="005B0B0B" w:rsidRPr="0018120E" w:rsidRDefault="00610265" w:rsidP="005B0B0B">
      <w:pPr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D</w:t>
      </w:r>
      <w:r w:rsidR="00B63DE1" w:rsidRPr="0018120E">
        <w:rPr>
          <w:rFonts w:ascii="Arial" w:hAnsi="Arial" w:cs="Arial"/>
          <w:noProof w:val="0"/>
        </w:rPr>
        <w:t>ostaviti:</w:t>
      </w:r>
    </w:p>
    <w:p w:rsidR="003A30BB" w:rsidRPr="0018120E" w:rsidRDefault="009A462F" w:rsidP="003A30BB">
      <w:pPr>
        <w:pStyle w:val="ListParagraph"/>
        <w:numPr>
          <w:ilvl w:val="0"/>
          <w:numId w:val="4"/>
        </w:numPr>
        <w:ind w:left="709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GONG, e-poštom</w:t>
      </w:r>
    </w:p>
    <w:p w:rsidR="00B63DE1" w:rsidRPr="0018120E" w:rsidRDefault="001A34DF" w:rsidP="001A34DF">
      <w:pPr>
        <w:pStyle w:val="ListParagraph"/>
        <w:numPr>
          <w:ilvl w:val="0"/>
          <w:numId w:val="4"/>
        </w:numPr>
        <w:ind w:left="709"/>
        <w:rPr>
          <w:rFonts w:ascii="Arial" w:hAnsi="Arial" w:cs="Arial"/>
          <w:noProof w:val="0"/>
        </w:rPr>
      </w:pPr>
      <w:r w:rsidRPr="0018120E">
        <w:rPr>
          <w:rFonts w:ascii="Arial" w:hAnsi="Arial" w:cs="Arial"/>
          <w:noProof w:val="0"/>
        </w:rPr>
        <w:t>a</w:t>
      </w:r>
      <w:r w:rsidR="00B63DE1" w:rsidRPr="0018120E">
        <w:rPr>
          <w:rFonts w:ascii="Arial" w:hAnsi="Arial" w:cs="Arial"/>
          <w:noProof w:val="0"/>
        </w:rPr>
        <w:t>rhiva</w:t>
      </w:r>
    </w:p>
    <w:sectPr w:rsidR="00B63DE1" w:rsidRPr="0018120E" w:rsidSect="00010EC4">
      <w:footerReference w:type="default" r:id="rId12"/>
      <w:pgSz w:w="11906" w:h="16838"/>
      <w:pgMar w:top="1417" w:right="1417" w:bottom="1417" w:left="1417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C2B" w:rsidRDefault="00C93C2B" w:rsidP="00F25AB0">
      <w:r>
        <w:separator/>
      </w:r>
    </w:p>
  </w:endnote>
  <w:endnote w:type="continuationSeparator" w:id="0">
    <w:p w:rsidR="00C93C2B" w:rsidRDefault="00C93C2B" w:rsidP="00F2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752556"/>
      <w:docPartObj>
        <w:docPartGallery w:val="Page Numbers (Bottom of Page)"/>
        <w:docPartUnique/>
      </w:docPartObj>
    </w:sdtPr>
    <w:sdtEndPr/>
    <w:sdtContent>
      <w:p w:rsidR="00F25AB0" w:rsidRDefault="00F25A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603">
          <w:t>2</w:t>
        </w:r>
        <w:r>
          <w:fldChar w:fldCharType="end"/>
        </w:r>
      </w:p>
    </w:sdtContent>
  </w:sdt>
  <w:p w:rsidR="00F25AB0" w:rsidRDefault="00F25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C2B" w:rsidRDefault="00C93C2B" w:rsidP="00F25AB0">
      <w:r>
        <w:separator/>
      </w:r>
    </w:p>
  </w:footnote>
  <w:footnote w:type="continuationSeparator" w:id="0">
    <w:p w:rsidR="00C93C2B" w:rsidRDefault="00C93C2B" w:rsidP="00F2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3964"/>
    <w:multiLevelType w:val="hybridMultilevel"/>
    <w:tmpl w:val="C570F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6854"/>
    <w:multiLevelType w:val="hybridMultilevel"/>
    <w:tmpl w:val="0C406676"/>
    <w:lvl w:ilvl="0" w:tplc="DC1252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65E2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1C364E"/>
    <w:multiLevelType w:val="hybridMultilevel"/>
    <w:tmpl w:val="288A7EEC"/>
    <w:lvl w:ilvl="0" w:tplc="B2002F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D4F3A"/>
    <w:multiLevelType w:val="hybridMultilevel"/>
    <w:tmpl w:val="3CF63D3E"/>
    <w:lvl w:ilvl="0" w:tplc="3538325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81603"/>
    <w:multiLevelType w:val="hybridMultilevel"/>
    <w:tmpl w:val="28D025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A4E93"/>
    <w:multiLevelType w:val="hybridMultilevel"/>
    <w:tmpl w:val="CE461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C3991"/>
    <w:multiLevelType w:val="hybridMultilevel"/>
    <w:tmpl w:val="45346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74AB2"/>
    <w:multiLevelType w:val="hybridMultilevel"/>
    <w:tmpl w:val="A7584C94"/>
    <w:lvl w:ilvl="0" w:tplc="B73CFD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CC0A50"/>
    <w:multiLevelType w:val="hybridMultilevel"/>
    <w:tmpl w:val="CAFA7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A4C4D"/>
    <w:multiLevelType w:val="hybridMultilevel"/>
    <w:tmpl w:val="E80CC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03331"/>
    <w:multiLevelType w:val="hybridMultilevel"/>
    <w:tmpl w:val="2D4AD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900DB"/>
    <w:multiLevelType w:val="hybridMultilevel"/>
    <w:tmpl w:val="06789E1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0A020D"/>
    <w:multiLevelType w:val="hybridMultilevel"/>
    <w:tmpl w:val="BECE6134"/>
    <w:lvl w:ilvl="0" w:tplc="477CE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2406F"/>
    <w:multiLevelType w:val="hybridMultilevel"/>
    <w:tmpl w:val="F7FE9832"/>
    <w:lvl w:ilvl="0" w:tplc="3538325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2A54E7"/>
    <w:multiLevelType w:val="hybridMultilevel"/>
    <w:tmpl w:val="CE8A2B8A"/>
    <w:lvl w:ilvl="0" w:tplc="C2664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744F5"/>
    <w:multiLevelType w:val="hybridMultilevel"/>
    <w:tmpl w:val="3FAE50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72625"/>
    <w:multiLevelType w:val="hybridMultilevel"/>
    <w:tmpl w:val="45346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21C3F"/>
    <w:multiLevelType w:val="hybridMultilevel"/>
    <w:tmpl w:val="CAFA7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73E63"/>
    <w:multiLevelType w:val="hybridMultilevel"/>
    <w:tmpl w:val="FA4CD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90CD1"/>
    <w:multiLevelType w:val="hybridMultilevel"/>
    <w:tmpl w:val="FFBEC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47A4B"/>
    <w:multiLevelType w:val="hybridMultilevel"/>
    <w:tmpl w:val="3FAE50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004EE"/>
    <w:multiLevelType w:val="hybridMultilevel"/>
    <w:tmpl w:val="45346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921D1"/>
    <w:multiLevelType w:val="hybridMultilevel"/>
    <w:tmpl w:val="45346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B3AC8"/>
    <w:multiLevelType w:val="hybridMultilevel"/>
    <w:tmpl w:val="5FF49F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C84175"/>
    <w:multiLevelType w:val="hybridMultilevel"/>
    <w:tmpl w:val="6810A2EE"/>
    <w:lvl w:ilvl="0" w:tplc="81704E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301E1"/>
    <w:multiLevelType w:val="hybridMultilevel"/>
    <w:tmpl w:val="8F7AC706"/>
    <w:lvl w:ilvl="0" w:tplc="F67C765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8E821B4"/>
    <w:multiLevelType w:val="hybridMultilevel"/>
    <w:tmpl w:val="39980B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96A23"/>
    <w:multiLevelType w:val="hybridMultilevel"/>
    <w:tmpl w:val="C570F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80022"/>
    <w:multiLevelType w:val="hybridMultilevel"/>
    <w:tmpl w:val="92D20C74"/>
    <w:lvl w:ilvl="0" w:tplc="B2002F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12B35"/>
    <w:multiLevelType w:val="hybridMultilevel"/>
    <w:tmpl w:val="9E6ABA9A"/>
    <w:lvl w:ilvl="0" w:tplc="477CE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D7A42"/>
    <w:multiLevelType w:val="hybridMultilevel"/>
    <w:tmpl w:val="2788E5E8"/>
    <w:lvl w:ilvl="0" w:tplc="981297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2099E"/>
    <w:multiLevelType w:val="hybridMultilevel"/>
    <w:tmpl w:val="C570F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35AFA"/>
    <w:multiLevelType w:val="hybridMultilevel"/>
    <w:tmpl w:val="FFBEC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451A7"/>
    <w:multiLevelType w:val="hybridMultilevel"/>
    <w:tmpl w:val="CAFA7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72412"/>
    <w:multiLevelType w:val="hybridMultilevel"/>
    <w:tmpl w:val="DF4C2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A162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D7F7D"/>
    <w:multiLevelType w:val="hybridMultilevel"/>
    <w:tmpl w:val="CAFA7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C5A6B"/>
    <w:multiLevelType w:val="hybridMultilevel"/>
    <w:tmpl w:val="FFBEC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94B4B"/>
    <w:multiLevelType w:val="hybridMultilevel"/>
    <w:tmpl w:val="EB9C44EA"/>
    <w:lvl w:ilvl="0" w:tplc="B0BA864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D6052"/>
    <w:multiLevelType w:val="hybridMultilevel"/>
    <w:tmpl w:val="06789E1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9"/>
  </w:num>
  <w:num w:numId="4">
    <w:abstractNumId w:val="14"/>
  </w:num>
  <w:num w:numId="5">
    <w:abstractNumId w:val="1"/>
  </w:num>
  <w:num w:numId="6">
    <w:abstractNumId w:val="15"/>
  </w:num>
  <w:num w:numId="7">
    <w:abstractNumId w:val="4"/>
  </w:num>
  <w:num w:numId="8">
    <w:abstractNumId w:val="30"/>
  </w:num>
  <w:num w:numId="9">
    <w:abstractNumId w:val="13"/>
  </w:num>
  <w:num w:numId="10">
    <w:abstractNumId w:val="19"/>
  </w:num>
  <w:num w:numId="11">
    <w:abstractNumId w:val="3"/>
  </w:num>
  <w:num w:numId="12">
    <w:abstractNumId w:val="27"/>
  </w:num>
  <w:num w:numId="13">
    <w:abstractNumId w:val="29"/>
  </w:num>
  <w:num w:numId="14">
    <w:abstractNumId w:val="26"/>
  </w:num>
  <w:num w:numId="15">
    <w:abstractNumId w:val="5"/>
  </w:num>
  <w:num w:numId="16">
    <w:abstractNumId w:val="25"/>
  </w:num>
  <w:num w:numId="17">
    <w:abstractNumId w:val="36"/>
  </w:num>
  <w:num w:numId="18">
    <w:abstractNumId w:val="0"/>
  </w:num>
  <w:num w:numId="19">
    <w:abstractNumId w:val="18"/>
  </w:num>
  <w:num w:numId="20">
    <w:abstractNumId w:val="28"/>
  </w:num>
  <w:num w:numId="21">
    <w:abstractNumId w:val="34"/>
  </w:num>
  <w:num w:numId="22">
    <w:abstractNumId w:val="9"/>
  </w:num>
  <w:num w:numId="23">
    <w:abstractNumId w:val="32"/>
  </w:num>
  <w:num w:numId="24">
    <w:abstractNumId w:val="22"/>
  </w:num>
  <w:num w:numId="25">
    <w:abstractNumId w:val="10"/>
  </w:num>
  <w:num w:numId="26">
    <w:abstractNumId w:val="24"/>
  </w:num>
  <w:num w:numId="27">
    <w:abstractNumId w:val="7"/>
  </w:num>
  <w:num w:numId="28">
    <w:abstractNumId w:val="6"/>
  </w:num>
  <w:num w:numId="29">
    <w:abstractNumId w:val="17"/>
  </w:num>
  <w:num w:numId="30">
    <w:abstractNumId w:val="23"/>
  </w:num>
  <w:num w:numId="31">
    <w:abstractNumId w:val="11"/>
  </w:num>
  <w:num w:numId="32">
    <w:abstractNumId w:val="16"/>
  </w:num>
  <w:num w:numId="33">
    <w:abstractNumId w:val="8"/>
  </w:num>
  <w:num w:numId="34">
    <w:abstractNumId w:val="21"/>
  </w:num>
  <w:num w:numId="35">
    <w:abstractNumId w:val="33"/>
  </w:num>
  <w:num w:numId="36">
    <w:abstractNumId w:val="37"/>
  </w:num>
  <w:num w:numId="37">
    <w:abstractNumId w:val="20"/>
  </w:num>
  <w:num w:numId="38">
    <w:abstractNumId w:val="31"/>
  </w:num>
  <w:num w:numId="39">
    <w:abstractNumId w:val="35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F6"/>
    <w:rsid w:val="000050AD"/>
    <w:rsid w:val="00010BF9"/>
    <w:rsid w:val="00010EC4"/>
    <w:rsid w:val="00011CF0"/>
    <w:rsid w:val="00012733"/>
    <w:rsid w:val="000130B0"/>
    <w:rsid w:val="0001607D"/>
    <w:rsid w:val="0002379E"/>
    <w:rsid w:val="00034046"/>
    <w:rsid w:val="00034DA5"/>
    <w:rsid w:val="00036D79"/>
    <w:rsid w:val="00054B6F"/>
    <w:rsid w:val="00054BA4"/>
    <w:rsid w:val="000608D7"/>
    <w:rsid w:val="00067258"/>
    <w:rsid w:val="00072AE6"/>
    <w:rsid w:val="00075654"/>
    <w:rsid w:val="00077C37"/>
    <w:rsid w:val="00084C63"/>
    <w:rsid w:val="000A1D09"/>
    <w:rsid w:val="000A3746"/>
    <w:rsid w:val="000B0192"/>
    <w:rsid w:val="000B51FC"/>
    <w:rsid w:val="000B5D56"/>
    <w:rsid w:val="000B68C8"/>
    <w:rsid w:val="000C512B"/>
    <w:rsid w:val="000D0E83"/>
    <w:rsid w:val="000D17BC"/>
    <w:rsid w:val="000D193B"/>
    <w:rsid w:val="000D1D81"/>
    <w:rsid w:val="000E420D"/>
    <w:rsid w:val="00100F97"/>
    <w:rsid w:val="001011C0"/>
    <w:rsid w:val="00104F37"/>
    <w:rsid w:val="001061DA"/>
    <w:rsid w:val="001062D1"/>
    <w:rsid w:val="00110A6E"/>
    <w:rsid w:val="00123A10"/>
    <w:rsid w:val="00130813"/>
    <w:rsid w:val="00143F37"/>
    <w:rsid w:val="0014667A"/>
    <w:rsid w:val="00152E32"/>
    <w:rsid w:val="0015563D"/>
    <w:rsid w:val="00161098"/>
    <w:rsid w:val="00171A3E"/>
    <w:rsid w:val="00173883"/>
    <w:rsid w:val="0017571D"/>
    <w:rsid w:val="0018120E"/>
    <w:rsid w:val="001858D8"/>
    <w:rsid w:val="00190D62"/>
    <w:rsid w:val="001920E2"/>
    <w:rsid w:val="00192473"/>
    <w:rsid w:val="001A34DF"/>
    <w:rsid w:val="001B12B4"/>
    <w:rsid w:val="001D6BFF"/>
    <w:rsid w:val="001E2690"/>
    <w:rsid w:val="001F00DC"/>
    <w:rsid w:val="001F7055"/>
    <w:rsid w:val="00202BF1"/>
    <w:rsid w:val="0020348D"/>
    <w:rsid w:val="00212FCD"/>
    <w:rsid w:val="002337AD"/>
    <w:rsid w:val="00234888"/>
    <w:rsid w:val="00247302"/>
    <w:rsid w:val="00254025"/>
    <w:rsid w:val="0025730D"/>
    <w:rsid w:val="00257A29"/>
    <w:rsid w:val="00265F0A"/>
    <w:rsid w:val="00272B95"/>
    <w:rsid w:val="0027700D"/>
    <w:rsid w:val="0029708B"/>
    <w:rsid w:val="002B11B5"/>
    <w:rsid w:val="002B50E0"/>
    <w:rsid w:val="002C3E01"/>
    <w:rsid w:val="002C5031"/>
    <w:rsid w:val="002D48DA"/>
    <w:rsid w:val="002D7BA5"/>
    <w:rsid w:val="002E096E"/>
    <w:rsid w:val="002E214B"/>
    <w:rsid w:val="003014AB"/>
    <w:rsid w:val="00311DF8"/>
    <w:rsid w:val="003204BC"/>
    <w:rsid w:val="00320A72"/>
    <w:rsid w:val="003255DB"/>
    <w:rsid w:val="003421B2"/>
    <w:rsid w:val="0035401F"/>
    <w:rsid w:val="0036240B"/>
    <w:rsid w:val="003629E0"/>
    <w:rsid w:val="00373329"/>
    <w:rsid w:val="00380F59"/>
    <w:rsid w:val="00386132"/>
    <w:rsid w:val="00386AF3"/>
    <w:rsid w:val="003908A3"/>
    <w:rsid w:val="00391CC0"/>
    <w:rsid w:val="003A30BB"/>
    <w:rsid w:val="003B1EAE"/>
    <w:rsid w:val="003C7C72"/>
    <w:rsid w:val="003D4243"/>
    <w:rsid w:val="003F3720"/>
    <w:rsid w:val="003F3E81"/>
    <w:rsid w:val="00401FA3"/>
    <w:rsid w:val="00403211"/>
    <w:rsid w:val="00405A69"/>
    <w:rsid w:val="00406FAE"/>
    <w:rsid w:val="00413141"/>
    <w:rsid w:val="004134A0"/>
    <w:rsid w:val="00417FC2"/>
    <w:rsid w:val="004241D4"/>
    <w:rsid w:val="004243E4"/>
    <w:rsid w:val="0042684C"/>
    <w:rsid w:val="00431822"/>
    <w:rsid w:val="00434A71"/>
    <w:rsid w:val="00436E8B"/>
    <w:rsid w:val="00442A4D"/>
    <w:rsid w:val="00443E9E"/>
    <w:rsid w:val="004471E2"/>
    <w:rsid w:val="004522D9"/>
    <w:rsid w:val="0045637C"/>
    <w:rsid w:val="00461195"/>
    <w:rsid w:val="004747EB"/>
    <w:rsid w:val="004841FB"/>
    <w:rsid w:val="00485FD2"/>
    <w:rsid w:val="004876BD"/>
    <w:rsid w:val="004946AB"/>
    <w:rsid w:val="004A73D1"/>
    <w:rsid w:val="004B2941"/>
    <w:rsid w:val="004B495D"/>
    <w:rsid w:val="004C0B29"/>
    <w:rsid w:val="004C3EDB"/>
    <w:rsid w:val="004C5BB6"/>
    <w:rsid w:val="004F41D2"/>
    <w:rsid w:val="004F7592"/>
    <w:rsid w:val="005048FD"/>
    <w:rsid w:val="005052B1"/>
    <w:rsid w:val="00513EEA"/>
    <w:rsid w:val="00522B4A"/>
    <w:rsid w:val="00523AB8"/>
    <w:rsid w:val="0052627E"/>
    <w:rsid w:val="00526DBC"/>
    <w:rsid w:val="00527C90"/>
    <w:rsid w:val="005323BF"/>
    <w:rsid w:val="005356CB"/>
    <w:rsid w:val="00544C4D"/>
    <w:rsid w:val="0054555B"/>
    <w:rsid w:val="005527E3"/>
    <w:rsid w:val="00553505"/>
    <w:rsid w:val="00557FEE"/>
    <w:rsid w:val="0056218D"/>
    <w:rsid w:val="005735B6"/>
    <w:rsid w:val="00584EAE"/>
    <w:rsid w:val="00584FB0"/>
    <w:rsid w:val="005863C0"/>
    <w:rsid w:val="005937F6"/>
    <w:rsid w:val="005A0C8A"/>
    <w:rsid w:val="005A6090"/>
    <w:rsid w:val="005B0B0B"/>
    <w:rsid w:val="005B111A"/>
    <w:rsid w:val="005C364E"/>
    <w:rsid w:val="005C5919"/>
    <w:rsid w:val="005D5BEB"/>
    <w:rsid w:val="005E05F1"/>
    <w:rsid w:val="005E15FF"/>
    <w:rsid w:val="005E53A4"/>
    <w:rsid w:val="005E7864"/>
    <w:rsid w:val="005F024D"/>
    <w:rsid w:val="005F1853"/>
    <w:rsid w:val="006002E1"/>
    <w:rsid w:val="0060269C"/>
    <w:rsid w:val="0060629A"/>
    <w:rsid w:val="00610265"/>
    <w:rsid w:val="00611FF8"/>
    <w:rsid w:val="006229D2"/>
    <w:rsid w:val="00623975"/>
    <w:rsid w:val="006354E3"/>
    <w:rsid w:val="006368C8"/>
    <w:rsid w:val="006459DE"/>
    <w:rsid w:val="006467A9"/>
    <w:rsid w:val="00647581"/>
    <w:rsid w:val="006476BB"/>
    <w:rsid w:val="00650404"/>
    <w:rsid w:val="00651F9C"/>
    <w:rsid w:val="0065558C"/>
    <w:rsid w:val="006611B4"/>
    <w:rsid w:val="00662107"/>
    <w:rsid w:val="00671000"/>
    <w:rsid w:val="00682EA1"/>
    <w:rsid w:val="00684DF9"/>
    <w:rsid w:val="00686039"/>
    <w:rsid w:val="006862F3"/>
    <w:rsid w:val="006902D4"/>
    <w:rsid w:val="00692366"/>
    <w:rsid w:val="006930C1"/>
    <w:rsid w:val="00696394"/>
    <w:rsid w:val="006970BF"/>
    <w:rsid w:val="00697678"/>
    <w:rsid w:val="006B222A"/>
    <w:rsid w:val="006C2EE6"/>
    <w:rsid w:val="006C4787"/>
    <w:rsid w:val="006D09B5"/>
    <w:rsid w:val="006D7652"/>
    <w:rsid w:val="006E2F2D"/>
    <w:rsid w:val="006E5C13"/>
    <w:rsid w:val="006E68F3"/>
    <w:rsid w:val="006F01FD"/>
    <w:rsid w:val="006F24F9"/>
    <w:rsid w:val="006F3038"/>
    <w:rsid w:val="006F6E68"/>
    <w:rsid w:val="006F7F9A"/>
    <w:rsid w:val="0070364C"/>
    <w:rsid w:val="00705F49"/>
    <w:rsid w:val="0071091C"/>
    <w:rsid w:val="00710A75"/>
    <w:rsid w:val="00714123"/>
    <w:rsid w:val="0071414A"/>
    <w:rsid w:val="007173C9"/>
    <w:rsid w:val="00726036"/>
    <w:rsid w:val="00726D4E"/>
    <w:rsid w:val="00730A49"/>
    <w:rsid w:val="00732B42"/>
    <w:rsid w:val="007345BA"/>
    <w:rsid w:val="007357C3"/>
    <w:rsid w:val="00752B4B"/>
    <w:rsid w:val="007577B2"/>
    <w:rsid w:val="00765C31"/>
    <w:rsid w:val="00773DB8"/>
    <w:rsid w:val="00776F02"/>
    <w:rsid w:val="007815E7"/>
    <w:rsid w:val="007A21A4"/>
    <w:rsid w:val="007A2285"/>
    <w:rsid w:val="007A34D4"/>
    <w:rsid w:val="007A7C49"/>
    <w:rsid w:val="007B39F7"/>
    <w:rsid w:val="007C700D"/>
    <w:rsid w:val="007C7124"/>
    <w:rsid w:val="007F2FAF"/>
    <w:rsid w:val="00802DCC"/>
    <w:rsid w:val="008110AA"/>
    <w:rsid w:val="0081590F"/>
    <w:rsid w:val="0081708D"/>
    <w:rsid w:val="0082090C"/>
    <w:rsid w:val="0083624E"/>
    <w:rsid w:val="00844A94"/>
    <w:rsid w:val="008474CA"/>
    <w:rsid w:val="00847B27"/>
    <w:rsid w:val="00850B37"/>
    <w:rsid w:val="00851AF2"/>
    <w:rsid w:val="00855CBF"/>
    <w:rsid w:val="008563E7"/>
    <w:rsid w:val="00864732"/>
    <w:rsid w:val="00870019"/>
    <w:rsid w:val="00877A0E"/>
    <w:rsid w:val="00881BCC"/>
    <w:rsid w:val="0088344F"/>
    <w:rsid w:val="00883652"/>
    <w:rsid w:val="008842BD"/>
    <w:rsid w:val="0089015D"/>
    <w:rsid w:val="008911F0"/>
    <w:rsid w:val="00897CEC"/>
    <w:rsid w:val="008A485C"/>
    <w:rsid w:val="008C515F"/>
    <w:rsid w:val="008C72EA"/>
    <w:rsid w:val="008D062E"/>
    <w:rsid w:val="008D13FE"/>
    <w:rsid w:val="008D24F2"/>
    <w:rsid w:val="008D69F9"/>
    <w:rsid w:val="008D7FCB"/>
    <w:rsid w:val="008E298B"/>
    <w:rsid w:val="008E7840"/>
    <w:rsid w:val="008F4772"/>
    <w:rsid w:val="008F7C3F"/>
    <w:rsid w:val="00900DD9"/>
    <w:rsid w:val="00902645"/>
    <w:rsid w:val="00905FF3"/>
    <w:rsid w:val="00912FAA"/>
    <w:rsid w:val="00944888"/>
    <w:rsid w:val="00960327"/>
    <w:rsid w:val="00983A99"/>
    <w:rsid w:val="00990CD5"/>
    <w:rsid w:val="00991674"/>
    <w:rsid w:val="00995C7C"/>
    <w:rsid w:val="009A1271"/>
    <w:rsid w:val="009A3606"/>
    <w:rsid w:val="009A38EB"/>
    <w:rsid w:val="009A462F"/>
    <w:rsid w:val="009C3876"/>
    <w:rsid w:val="009C39CF"/>
    <w:rsid w:val="009C53C8"/>
    <w:rsid w:val="009C5920"/>
    <w:rsid w:val="009C5E82"/>
    <w:rsid w:val="009C7934"/>
    <w:rsid w:val="009E1879"/>
    <w:rsid w:val="009E52A9"/>
    <w:rsid w:val="009F328B"/>
    <w:rsid w:val="00A00F3A"/>
    <w:rsid w:val="00A04554"/>
    <w:rsid w:val="00A06EBA"/>
    <w:rsid w:val="00A11F6B"/>
    <w:rsid w:val="00A15469"/>
    <w:rsid w:val="00A3739E"/>
    <w:rsid w:val="00A378F7"/>
    <w:rsid w:val="00A402E6"/>
    <w:rsid w:val="00A408C1"/>
    <w:rsid w:val="00A50BAA"/>
    <w:rsid w:val="00A538BE"/>
    <w:rsid w:val="00A55BCD"/>
    <w:rsid w:val="00A6541A"/>
    <w:rsid w:val="00A67545"/>
    <w:rsid w:val="00A733C8"/>
    <w:rsid w:val="00A74CCC"/>
    <w:rsid w:val="00A80033"/>
    <w:rsid w:val="00A83C0A"/>
    <w:rsid w:val="00A8735F"/>
    <w:rsid w:val="00A93353"/>
    <w:rsid w:val="00AA19E3"/>
    <w:rsid w:val="00AA3950"/>
    <w:rsid w:val="00AA5ED1"/>
    <w:rsid w:val="00AA69A3"/>
    <w:rsid w:val="00AB0895"/>
    <w:rsid w:val="00AB5107"/>
    <w:rsid w:val="00AC35CA"/>
    <w:rsid w:val="00AC4207"/>
    <w:rsid w:val="00AE5FC8"/>
    <w:rsid w:val="00AE7313"/>
    <w:rsid w:val="00AF02C5"/>
    <w:rsid w:val="00B00A04"/>
    <w:rsid w:val="00B027C8"/>
    <w:rsid w:val="00B1119A"/>
    <w:rsid w:val="00B21C19"/>
    <w:rsid w:val="00B40654"/>
    <w:rsid w:val="00B556A9"/>
    <w:rsid w:val="00B63DE1"/>
    <w:rsid w:val="00B6712C"/>
    <w:rsid w:val="00B719AC"/>
    <w:rsid w:val="00B73138"/>
    <w:rsid w:val="00B900CE"/>
    <w:rsid w:val="00B92A8A"/>
    <w:rsid w:val="00B96B5D"/>
    <w:rsid w:val="00BA6E1E"/>
    <w:rsid w:val="00BB0A3B"/>
    <w:rsid w:val="00BB631E"/>
    <w:rsid w:val="00BB78F5"/>
    <w:rsid w:val="00BC4EA0"/>
    <w:rsid w:val="00BD242F"/>
    <w:rsid w:val="00BD4D23"/>
    <w:rsid w:val="00BD5920"/>
    <w:rsid w:val="00BD7353"/>
    <w:rsid w:val="00BE0369"/>
    <w:rsid w:val="00BF2603"/>
    <w:rsid w:val="00BF725C"/>
    <w:rsid w:val="00C006CB"/>
    <w:rsid w:val="00C00D53"/>
    <w:rsid w:val="00C017D0"/>
    <w:rsid w:val="00C03A14"/>
    <w:rsid w:val="00C1712F"/>
    <w:rsid w:val="00C20E7A"/>
    <w:rsid w:val="00C26CD5"/>
    <w:rsid w:val="00C4608B"/>
    <w:rsid w:val="00C47F71"/>
    <w:rsid w:val="00C53255"/>
    <w:rsid w:val="00C5462F"/>
    <w:rsid w:val="00C55F95"/>
    <w:rsid w:val="00C62108"/>
    <w:rsid w:val="00C661D3"/>
    <w:rsid w:val="00C85781"/>
    <w:rsid w:val="00C93C2B"/>
    <w:rsid w:val="00CA7EBE"/>
    <w:rsid w:val="00CB348A"/>
    <w:rsid w:val="00CC142F"/>
    <w:rsid w:val="00CC4F04"/>
    <w:rsid w:val="00CC6960"/>
    <w:rsid w:val="00D16B0B"/>
    <w:rsid w:val="00D23111"/>
    <w:rsid w:val="00D27A27"/>
    <w:rsid w:val="00D36C45"/>
    <w:rsid w:val="00D37408"/>
    <w:rsid w:val="00D43DA8"/>
    <w:rsid w:val="00D54EEF"/>
    <w:rsid w:val="00D66789"/>
    <w:rsid w:val="00D84BFD"/>
    <w:rsid w:val="00D93D53"/>
    <w:rsid w:val="00D947B2"/>
    <w:rsid w:val="00D95A53"/>
    <w:rsid w:val="00DA68C3"/>
    <w:rsid w:val="00DC0462"/>
    <w:rsid w:val="00DC1B4C"/>
    <w:rsid w:val="00DE687C"/>
    <w:rsid w:val="00DF3EAC"/>
    <w:rsid w:val="00DF530C"/>
    <w:rsid w:val="00DF5CC5"/>
    <w:rsid w:val="00E03990"/>
    <w:rsid w:val="00E04546"/>
    <w:rsid w:val="00E06030"/>
    <w:rsid w:val="00E111FD"/>
    <w:rsid w:val="00E11F99"/>
    <w:rsid w:val="00E135E6"/>
    <w:rsid w:val="00E23481"/>
    <w:rsid w:val="00E24BA8"/>
    <w:rsid w:val="00E25BB1"/>
    <w:rsid w:val="00E267AF"/>
    <w:rsid w:val="00E43E27"/>
    <w:rsid w:val="00E4435C"/>
    <w:rsid w:val="00E4694B"/>
    <w:rsid w:val="00E46E78"/>
    <w:rsid w:val="00E479DB"/>
    <w:rsid w:val="00E5150B"/>
    <w:rsid w:val="00E53FF9"/>
    <w:rsid w:val="00E54FCC"/>
    <w:rsid w:val="00E657D3"/>
    <w:rsid w:val="00E732C5"/>
    <w:rsid w:val="00E80DD5"/>
    <w:rsid w:val="00E818F5"/>
    <w:rsid w:val="00E96BF6"/>
    <w:rsid w:val="00EB02A6"/>
    <w:rsid w:val="00EC20A8"/>
    <w:rsid w:val="00ED4648"/>
    <w:rsid w:val="00ED663F"/>
    <w:rsid w:val="00ED729D"/>
    <w:rsid w:val="00EE04CE"/>
    <w:rsid w:val="00EE06A9"/>
    <w:rsid w:val="00EE0951"/>
    <w:rsid w:val="00EE1C9F"/>
    <w:rsid w:val="00EE64C6"/>
    <w:rsid w:val="00F06F6E"/>
    <w:rsid w:val="00F11B53"/>
    <w:rsid w:val="00F25AB0"/>
    <w:rsid w:val="00F30531"/>
    <w:rsid w:val="00F41D5E"/>
    <w:rsid w:val="00F44FC8"/>
    <w:rsid w:val="00F52091"/>
    <w:rsid w:val="00F63238"/>
    <w:rsid w:val="00F6328E"/>
    <w:rsid w:val="00F71996"/>
    <w:rsid w:val="00F73ADB"/>
    <w:rsid w:val="00F74130"/>
    <w:rsid w:val="00F77D4A"/>
    <w:rsid w:val="00F85E25"/>
    <w:rsid w:val="00F9181D"/>
    <w:rsid w:val="00F92188"/>
    <w:rsid w:val="00F93677"/>
    <w:rsid w:val="00F969D1"/>
    <w:rsid w:val="00FA1D7C"/>
    <w:rsid w:val="00FA3017"/>
    <w:rsid w:val="00FA4A17"/>
    <w:rsid w:val="00FA75EB"/>
    <w:rsid w:val="00FA7E50"/>
    <w:rsid w:val="00FB74EF"/>
    <w:rsid w:val="00FD6F4B"/>
    <w:rsid w:val="00FE0360"/>
    <w:rsid w:val="00FE13EC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69F768"/>
  <w15:docId w15:val="{6776D7FE-0B93-4C1D-A83E-85E17A7B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678"/>
    <w:rPr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B63DE1"/>
    <w:pPr>
      <w:keepNext/>
      <w:jc w:val="both"/>
      <w:outlineLvl w:val="0"/>
    </w:pPr>
    <w:rPr>
      <w:rFonts w:ascii="Tahoma" w:hAnsi="Tahoma"/>
      <w:b/>
      <w:bCs/>
      <w:noProof w:val="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B78F5"/>
    <w:rPr>
      <w:sz w:val="2"/>
      <w:szCs w:val="2"/>
    </w:rPr>
  </w:style>
  <w:style w:type="character" w:customStyle="1" w:styleId="BalloonTextChar">
    <w:name w:val="Balloon Text Char"/>
    <w:link w:val="BalloonText"/>
    <w:uiPriority w:val="99"/>
    <w:semiHidden/>
    <w:locked/>
    <w:rsid w:val="004F7592"/>
    <w:rPr>
      <w:noProof/>
      <w:sz w:val="2"/>
      <w:szCs w:val="2"/>
    </w:rPr>
  </w:style>
  <w:style w:type="character" w:customStyle="1" w:styleId="Heading1Char">
    <w:name w:val="Heading 1 Char"/>
    <w:link w:val="Heading1"/>
    <w:rsid w:val="00B63DE1"/>
    <w:rPr>
      <w:rFonts w:ascii="Tahoma" w:hAnsi="Tahoma" w:cs="Tahoma"/>
      <w:b/>
      <w:bCs/>
      <w:sz w:val="24"/>
      <w:szCs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5C5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9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C5919"/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9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5919"/>
    <w:rPr>
      <w:b/>
      <w:bCs/>
      <w:noProof/>
    </w:rPr>
  </w:style>
  <w:style w:type="paragraph" w:styleId="ListParagraph">
    <w:name w:val="List Paragraph"/>
    <w:basedOn w:val="Normal"/>
    <w:uiPriority w:val="34"/>
    <w:qFormat/>
    <w:rsid w:val="005B0B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A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AB0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5A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AB0"/>
    <w:rPr>
      <w:noProof/>
      <w:sz w:val="24"/>
      <w:szCs w:val="24"/>
    </w:rPr>
  </w:style>
  <w:style w:type="character" w:customStyle="1" w:styleId="apple-converted-space">
    <w:name w:val="apple-converted-space"/>
    <w:basedOn w:val="DefaultParagraphFont"/>
    <w:rsid w:val="00E1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XMLData TextToDisplay="RightsWATCHMark">5|HEP-POKD-NEKLASIFICIRANO|{00000000-0000-0000-0000-000000000000}</XMLData>
</file>

<file path=customXml/item2.xml><?xml version="1.0" encoding="utf-8"?>
<XMLData TextToDisplay="%CLASSIFICATIONDATETIME%">08:25 14/07/2020</XMLData>
</file>

<file path=customXml/item3.xml><?xml version="1.0" encoding="utf-8"?>
<XMLData TextToDisplay="%DOCUMENTGUID%">{00000000-0000-0000-0000-000000000000}</XML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B95AC-60A0-4B36-BBEF-4E73231398C1}">
  <ds:schemaRefs/>
</ds:datastoreItem>
</file>

<file path=customXml/itemProps2.xml><?xml version="1.0" encoding="utf-8"?>
<ds:datastoreItem xmlns:ds="http://schemas.openxmlformats.org/officeDocument/2006/customXml" ds:itemID="{7225CF86-52CD-40C6-BBEE-ED289B6ED2FC}">
  <ds:schemaRefs/>
</ds:datastoreItem>
</file>

<file path=customXml/itemProps3.xml><?xml version="1.0" encoding="utf-8"?>
<ds:datastoreItem xmlns:ds="http://schemas.openxmlformats.org/officeDocument/2006/customXml" ds:itemID="{A4F85AC6-F8A7-42A5-A522-61139F7278B2}">
  <ds:schemaRefs/>
</ds:datastoreItem>
</file>

<file path=customXml/itemProps4.xml><?xml version="1.0" encoding="utf-8"?>
<ds:datastoreItem xmlns:ds="http://schemas.openxmlformats.org/officeDocument/2006/customXml" ds:itemID="{381130B0-68A9-49C7-8837-5A15944B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Zoran Vidović</cp:lastModifiedBy>
  <cp:revision>4</cp:revision>
  <cp:lastPrinted>2021-12-31T09:30:00Z</cp:lastPrinted>
  <dcterms:created xsi:type="dcterms:W3CDTF">2021-12-31T09:37:00Z</dcterms:created>
  <dcterms:modified xsi:type="dcterms:W3CDTF">2021-12-31T09:42:00Z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5|HEP-POKD-NEKLASIFICIRANO|{00000000-0000-0000-0000-000000000000}</vt:lpwstr>
  </property>
</Properties>
</file>