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AC" w:rsidRDefault="009107AC" w:rsidP="009107AC">
      <w:pPr>
        <w:pStyle w:val="Bezproreda"/>
        <w:rPr>
          <w:rFonts w:ascii="Times New Roman" w:hAnsi="Times New Roman" w:cs="Times New Roman"/>
          <w:sz w:val="24"/>
          <w:szCs w:val="24"/>
        </w:rPr>
      </w:pPr>
    </w:p>
    <w:p w:rsidR="009107AC" w:rsidRDefault="009107AC" w:rsidP="009107AC">
      <w:pPr>
        <w:pStyle w:val="Bezproreda"/>
        <w:rPr>
          <w:rFonts w:ascii="Times New Roman" w:hAnsi="Times New Roman" w:cs="Times New Roman"/>
          <w:sz w:val="24"/>
          <w:szCs w:val="24"/>
        </w:rPr>
      </w:pPr>
    </w:p>
    <w:p w:rsidR="009107AC" w:rsidRDefault="009107AC" w:rsidP="009107AC">
      <w:pPr>
        <w:pStyle w:val="Bezproreda"/>
        <w:rPr>
          <w:rFonts w:ascii="Times New Roman" w:hAnsi="Times New Roman" w:cs="Times New Roman"/>
          <w:sz w:val="24"/>
          <w:szCs w:val="24"/>
        </w:rPr>
      </w:pPr>
    </w:p>
    <w:p w:rsidR="009107AC" w:rsidRDefault="009107AC" w:rsidP="009107AC">
      <w:pPr>
        <w:pStyle w:val="Bezproreda"/>
        <w:rPr>
          <w:rFonts w:ascii="Times New Roman" w:hAnsi="Times New Roman" w:cs="Times New Roman"/>
          <w:sz w:val="24"/>
          <w:szCs w:val="24"/>
        </w:rPr>
      </w:pPr>
      <w:bookmarkStart w:id="0" w:name="_GoBack"/>
      <w:bookmarkEnd w:id="0"/>
      <w:r>
        <w:rPr>
          <w:rFonts w:ascii="Times New Roman" w:hAnsi="Times New Roman" w:cs="Times New Roman"/>
          <w:sz w:val="24"/>
          <w:szCs w:val="24"/>
        </w:rPr>
        <w:t>Republika Hrvatska</w:t>
      </w:r>
    </w:p>
    <w:p w:rsidR="009107AC" w:rsidRDefault="009107AC" w:rsidP="009107AC">
      <w:pPr>
        <w:pStyle w:val="Bezproreda"/>
        <w:rPr>
          <w:rFonts w:ascii="Times New Roman" w:hAnsi="Times New Roman" w:cs="Times New Roman"/>
          <w:sz w:val="24"/>
          <w:szCs w:val="24"/>
        </w:rPr>
      </w:pPr>
      <w:r>
        <w:rPr>
          <w:rFonts w:ascii="Times New Roman" w:hAnsi="Times New Roman" w:cs="Times New Roman"/>
          <w:sz w:val="24"/>
          <w:szCs w:val="24"/>
        </w:rPr>
        <w:t>Općinski sud u Bjelovaru</w:t>
      </w:r>
    </w:p>
    <w:p w:rsidR="009107AC" w:rsidRDefault="009107AC" w:rsidP="009107AC">
      <w:pPr>
        <w:pStyle w:val="Bezproreda"/>
        <w:rPr>
          <w:rFonts w:ascii="Times New Roman" w:hAnsi="Times New Roman" w:cs="Times New Roman"/>
          <w:sz w:val="24"/>
          <w:szCs w:val="24"/>
        </w:rPr>
      </w:pPr>
      <w:r>
        <w:rPr>
          <w:rFonts w:ascii="Times New Roman" w:hAnsi="Times New Roman" w:cs="Times New Roman"/>
          <w:sz w:val="24"/>
          <w:szCs w:val="24"/>
        </w:rPr>
        <w:t>Bjelovar, Josipa Jelačića 3</w:t>
      </w:r>
    </w:p>
    <w:p w:rsidR="009107AC" w:rsidRDefault="009107AC" w:rsidP="009107AC">
      <w:pPr>
        <w:pStyle w:val="Bezproreda"/>
        <w:rPr>
          <w:rFonts w:ascii="Times New Roman" w:hAnsi="Times New Roman" w:cs="Times New Roman"/>
        </w:rPr>
      </w:pPr>
    </w:p>
    <w:p w:rsidR="009107AC" w:rsidRDefault="009107AC" w:rsidP="009107AC">
      <w:pPr>
        <w:pStyle w:val="Bezproreda"/>
        <w:rPr>
          <w:rFonts w:ascii="Times New Roman" w:hAnsi="Times New Roman" w:cs="Times New Roman"/>
        </w:rPr>
      </w:pPr>
    </w:p>
    <w:p w:rsidR="009107AC" w:rsidRDefault="009107AC" w:rsidP="009107AC">
      <w:pPr>
        <w:pStyle w:val="Bezproreda"/>
        <w:jc w:val="center"/>
        <w:rPr>
          <w:rFonts w:ascii="Times New Roman" w:hAnsi="Times New Roman" w:cs="Times New Roman"/>
          <w:sz w:val="28"/>
          <w:szCs w:val="28"/>
        </w:rPr>
      </w:pPr>
      <w:r>
        <w:rPr>
          <w:rFonts w:ascii="Times New Roman" w:hAnsi="Times New Roman" w:cs="Times New Roman"/>
          <w:sz w:val="28"/>
          <w:szCs w:val="28"/>
        </w:rPr>
        <w:t>U IME REPUBLIKE HRVATSKE</w:t>
      </w:r>
    </w:p>
    <w:p w:rsidR="009107AC" w:rsidRDefault="009107AC" w:rsidP="009107AC">
      <w:pPr>
        <w:pStyle w:val="Bezproreda"/>
        <w:jc w:val="center"/>
        <w:rPr>
          <w:rFonts w:ascii="Times New Roman" w:hAnsi="Times New Roman" w:cs="Times New Roman"/>
          <w:sz w:val="28"/>
          <w:szCs w:val="28"/>
        </w:rPr>
      </w:pPr>
    </w:p>
    <w:p w:rsidR="009107AC" w:rsidRDefault="009107AC" w:rsidP="009107AC">
      <w:pPr>
        <w:pStyle w:val="Bezproreda"/>
        <w:jc w:val="center"/>
        <w:rPr>
          <w:rFonts w:ascii="Times New Roman" w:hAnsi="Times New Roman" w:cs="Times New Roman"/>
          <w:sz w:val="28"/>
          <w:szCs w:val="28"/>
        </w:rPr>
      </w:pPr>
      <w:r>
        <w:rPr>
          <w:rFonts w:ascii="Times New Roman" w:hAnsi="Times New Roman" w:cs="Times New Roman"/>
          <w:sz w:val="28"/>
          <w:szCs w:val="28"/>
        </w:rPr>
        <w:t>PRESUDA</w:t>
      </w:r>
    </w:p>
    <w:p w:rsidR="009107AC" w:rsidRDefault="009107AC" w:rsidP="009107AC">
      <w:pPr>
        <w:pStyle w:val="Bezproreda"/>
        <w:jc w:val="center"/>
        <w:rPr>
          <w:rFonts w:ascii="Times New Roman" w:hAnsi="Times New Roman" w:cs="Times New Roman"/>
          <w:sz w:val="28"/>
          <w:szCs w:val="28"/>
        </w:rPr>
      </w:pPr>
    </w:p>
    <w:p w:rsidR="009107AC" w:rsidRDefault="009107AC" w:rsidP="009107AC">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Općinski sud u Bjelovaru, po sucu toga suda Ankici Janek, kao sucu pojedincu uz sudjelovanje Snježane Juršetić kao zapisničara, u kaznenom predmetu protiv optuženika T. M. zbog kaznenog djela iz čl. 205 st. 1 Kaznenog zakona ("Narodne novine" br. 125/11, 144/12, 56/15, 61/15 – dalje u tekstu KZ/11), a povodom optužnice Općinskog državnog odvjetništva u Bjelovaru broj K-OD-601/2014-11 od 9. siječnja 2015. godine, nakon održane i usmene javne rasprave, u odsutnosti optuženika T. M., a u nazočnosti zamjenice ODO u Bjelovaru Mirjane </w:t>
      </w:r>
      <w:proofErr w:type="spellStart"/>
      <w:r>
        <w:rPr>
          <w:rFonts w:ascii="Times New Roman" w:hAnsi="Times New Roman" w:cs="Times New Roman"/>
          <w:sz w:val="24"/>
          <w:szCs w:val="24"/>
        </w:rPr>
        <w:t>Vukorepa</w:t>
      </w:r>
      <w:proofErr w:type="spellEnd"/>
      <w:r>
        <w:rPr>
          <w:rFonts w:ascii="Times New Roman" w:hAnsi="Times New Roman" w:cs="Times New Roman"/>
          <w:sz w:val="24"/>
          <w:szCs w:val="24"/>
        </w:rPr>
        <w:t xml:space="preserve">, dana 5. listopada 2017. godine  </w:t>
      </w:r>
    </w:p>
    <w:p w:rsidR="009107AC" w:rsidRDefault="009107AC" w:rsidP="009107AC">
      <w:pPr>
        <w:pStyle w:val="Bezproreda"/>
        <w:rPr>
          <w:rFonts w:ascii="Times New Roman" w:hAnsi="Times New Roman" w:cs="Times New Roman"/>
          <w:sz w:val="24"/>
          <w:szCs w:val="24"/>
        </w:rPr>
      </w:pPr>
    </w:p>
    <w:p w:rsidR="009107AC" w:rsidRDefault="009107AC" w:rsidP="009107AC">
      <w:pPr>
        <w:pStyle w:val="Bezproreda"/>
        <w:jc w:val="center"/>
        <w:rPr>
          <w:rFonts w:ascii="Times New Roman" w:hAnsi="Times New Roman" w:cs="Times New Roman"/>
          <w:sz w:val="24"/>
          <w:szCs w:val="24"/>
        </w:rPr>
      </w:pPr>
      <w:r>
        <w:rPr>
          <w:rFonts w:ascii="Times New Roman" w:hAnsi="Times New Roman" w:cs="Times New Roman"/>
          <w:sz w:val="24"/>
          <w:szCs w:val="24"/>
        </w:rPr>
        <w:t>p r e s u d i o   j e</w:t>
      </w:r>
    </w:p>
    <w:p w:rsidR="009107AC" w:rsidRDefault="009107AC" w:rsidP="009107AC">
      <w:pPr>
        <w:pStyle w:val="Bezproreda"/>
        <w:jc w:val="center"/>
        <w:rPr>
          <w:rFonts w:ascii="Times New Roman" w:hAnsi="Times New Roman" w:cs="Times New Roman"/>
          <w:sz w:val="24"/>
          <w:szCs w:val="24"/>
        </w:rPr>
      </w:pPr>
    </w:p>
    <w:p w:rsidR="009107AC" w:rsidRDefault="009107AC" w:rsidP="009107AC">
      <w:pPr>
        <w:pStyle w:val="Bezproreda"/>
        <w:jc w:val="center"/>
        <w:rPr>
          <w:rFonts w:ascii="Times New Roman" w:hAnsi="Times New Roman" w:cs="Times New Roman"/>
          <w:sz w:val="24"/>
          <w:szCs w:val="24"/>
        </w:rPr>
      </w:pPr>
    </w:p>
    <w:p w:rsidR="009107AC" w:rsidRDefault="009107AC" w:rsidP="009107AC">
      <w:pPr>
        <w:pStyle w:val="Uvuenotijeloteksta"/>
        <w:spacing w:after="0"/>
        <w:ind w:left="0"/>
        <w:rPr>
          <w:sz w:val="24"/>
          <w:szCs w:val="24"/>
        </w:rPr>
      </w:pPr>
      <w:r>
        <w:rPr>
          <w:sz w:val="24"/>
          <w:szCs w:val="24"/>
        </w:rPr>
        <w:t xml:space="preserve">            OPTUŽENI T. M. zvani T., OIB: … sin M. i </w:t>
      </w:r>
    </w:p>
    <w:p w:rsidR="009107AC" w:rsidRDefault="009107AC" w:rsidP="009107AC">
      <w:pPr>
        <w:pStyle w:val="Uvuenotijeloteksta"/>
        <w:spacing w:after="0"/>
        <w:ind w:left="3402"/>
        <w:rPr>
          <w:sz w:val="24"/>
          <w:szCs w:val="24"/>
        </w:rPr>
      </w:pPr>
      <w:r>
        <w:rPr>
          <w:sz w:val="24"/>
          <w:szCs w:val="24"/>
        </w:rPr>
        <w:t xml:space="preserve">M. M., </w:t>
      </w:r>
      <w:proofErr w:type="spellStart"/>
      <w:r>
        <w:rPr>
          <w:sz w:val="24"/>
          <w:szCs w:val="24"/>
        </w:rPr>
        <w:t>rođ</w:t>
      </w:r>
      <w:proofErr w:type="spellEnd"/>
      <w:r>
        <w:rPr>
          <w:sz w:val="24"/>
          <w:szCs w:val="24"/>
        </w:rPr>
        <w:t xml:space="preserve">. B., rođen … godine u L., R. A., s prebivalištem u B., R. naselje I./24, državljanin R. H., konobar, SSS, zaposlen sa zaradom od 15,00 kuna po satu odnosno mjesečnom zaradom u iznosu od 2.500,00 kuna, u poduzeću B. I., živi u izvanbračnoj zajednici, bez djece, sa završenom srednjom stručnom spremom, vojni rok služio 1998. i 2000. godine u K. i D. S., neodlikovan,  prekršajno kažnjavan, osuđivan presudom O. suda u B. broj K-86/05 od 10. lipnja 2005, pravomoćnom 10.06.2005. zbog kaznenog djela iz čl. 173. st. 1. K., kaznom zatvora 5 mjeseci uvjetno na 1 godinu, presudom O. suda u B. broj K-109/05 od 29. rujna 2005., pravomoćnom 10.ll.20015. zbog kaznenog djela iz čl. 217. st. 1. točke 1 K. kaznom zatvora 6 mjeseci uvjetno na 2 godine, presudom O. suda u R. broj K-1127/05 od 19. prosinca 2005., pravomoćnom 1.03.2006. zbog kaznenog djela iz čl. 173 st. l K. kaznom zatvora od 3 mjeseca uvjetno na 1 godinu, presudom O. suda u O. broj K-217/05 od 7. srpnja 2006., pravomoćnom 13.12.2006. zbog kaznenog djela iz čl. 218 st. 1. K. kaznom zatvora 4 godine i 6 mjeseci, presudom O. suda u B. broj K-113/06 od 22. prosinca 2006., pravomoćnom 22.03.2007. zbog kaznenog djela iz čl. 217. st. 1.  točke 1. K. kaznom zatvora u trajanju od 3 godine i 10 mjeseci, presudom O. suda u O. broj K.-135/07 od 5. veljače 2008. pravomoćna 6.03.2008., zbog kaznenog djela iz čl. 217  st. 1 </w:t>
      </w:r>
      <w:proofErr w:type="spellStart"/>
      <w:r>
        <w:rPr>
          <w:sz w:val="24"/>
          <w:szCs w:val="24"/>
        </w:rPr>
        <w:t>toč</w:t>
      </w:r>
      <w:proofErr w:type="spellEnd"/>
      <w:r>
        <w:rPr>
          <w:sz w:val="24"/>
          <w:szCs w:val="24"/>
        </w:rPr>
        <w:t xml:space="preserve">. 1 u </w:t>
      </w:r>
      <w:r>
        <w:rPr>
          <w:sz w:val="24"/>
          <w:szCs w:val="24"/>
        </w:rPr>
        <w:lastRenderedPageBreak/>
        <w:t xml:space="preserve">svezi čl. 216. st. 1 i čl. 218 st. 1 K., na kanu zatvora u trajanju od 8 godina u koju su presudu uključene presude O. suda u O. broj K.217/05 od 7. srpnja 2006. i O. suda u B. broj K.113/06 od 22. prosinca 2006., presudom  O. suda u P. broj K.95/08 od 8. siječnja 2010. pravomoćna 25.01.2010. zbog kaznenog djela iz čl. 217 st. 1 </w:t>
      </w:r>
      <w:proofErr w:type="spellStart"/>
      <w:r>
        <w:rPr>
          <w:sz w:val="24"/>
          <w:szCs w:val="24"/>
        </w:rPr>
        <w:t>toč</w:t>
      </w:r>
      <w:proofErr w:type="spellEnd"/>
      <w:r>
        <w:rPr>
          <w:sz w:val="24"/>
          <w:szCs w:val="24"/>
        </w:rPr>
        <w:t xml:space="preserve">. 1 u svezi članka 33 K. na kaznu zatvora u trajanju od 6 mjeseci, presudom O. suda u O. K.-13/11 od 18. ožujka 2011. pravomoćna 18.03.2011. zbog kaz. djela iz čl. 217 st. 1 </w:t>
      </w:r>
      <w:proofErr w:type="spellStart"/>
      <w:r>
        <w:rPr>
          <w:sz w:val="24"/>
          <w:szCs w:val="24"/>
        </w:rPr>
        <w:t>toč</w:t>
      </w:r>
      <w:proofErr w:type="spellEnd"/>
      <w:r>
        <w:rPr>
          <w:sz w:val="24"/>
          <w:szCs w:val="24"/>
        </w:rPr>
        <w:t xml:space="preserve">. 1 u svezi čl. 33 K. članka 218 st. 1 čl. 217 st. 1 </w:t>
      </w:r>
      <w:proofErr w:type="spellStart"/>
      <w:r>
        <w:rPr>
          <w:sz w:val="24"/>
          <w:szCs w:val="24"/>
        </w:rPr>
        <w:t>toč</w:t>
      </w:r>
      <w:proofErr w:type="spellEnd"/>
      <w:r>
        <w:rPr>
          <w:sz w:val="24"/>
          <w:szCs w:val="24"/>
        </w:rPr>
        <w:t xml:space="preserve">. 1 u svezi čl. 216 st. 1 K. na kaznu zatvora u trajanju od 8 godina i 4 mjeseca, u koju su presudu uključene presude O. suda u O. K.-135/07 od 5.02.2008. i O. suda u P. K.-95/08 od 8.01.2010., kaznu zatvora izdržavao u K. u L. i Z. u G., </w:t>
      </w:r>
    </w:p>
    <w:p w:rsidR="009107AC" w:rsidRDefault="009107AC" w:rsidP="009107AC">
      <w:pPr>
        <w:pStyle w:val="Bezproreda"/>
        <w:ind w:left="3402"/>
        <w:jc w:val="both"/>
        <w:rPr>
          <w:rFonts w:ascii="Times New Roman" w:hAnsi="Times New Roman" w:cs="Times New Roman"/>
          <w:sz w:val="24"/>
          <w:szCs w:val="24"/>
        </w:rPr>
      </w:pPr>
      <w:r>
        <w:rPr>
          <w:rFonts w:ascii="Times New Roman" w:hAnsi="Times New Roman" w:cs="Times New Roman"/>
          <w:sz w:val="24"/>
          <w:szCs w:val="24"/>
        </w:rPr>
        <w:t xml:space="preserve">  </w:t>
      </w:r>
    </w:p>
    <w:p w:rsidR="009107AC" w:rsidRDefault="009107AC" w:rsidP="009107AC">
      <w:pPr>
        <w:pStyle w:val="Bezproreda"/>
        <w:ind w:left="3402"/>
        <w:jc w:val="both"/>
        <w:rPr>
          <w:rFonts w:ascii="Times New Roman" w:hAnsi="Times New Roman" w:cs="Times New Roman"/>
          <w:sz w:val="24"/>
          <w:szCs w:val="24"/>
        </w:rPr>
      </w:pPr>
    </w:p>
    <w:p w:rsidR="009107AC" w:rsidRDefault="009107AC" w:rsidP="009107AC">
      <w:pPr>
        <w:jc w:val="center"/>
        <w:rPr>
          <w:sz w:val="24"/>
          <w:szCs w:val="24"/>
        </w:rPr>
      </w:pPr>
      <w:r>
        <w:rPr>
          <w:sz w:val="24"/>
          <w:szCs w:val="24"/>
        </w:rPr>
        <w:t>k r i v   j e</w:t>
      </w:r>
    </w:p>
    <w:p w:rsidR="009107AC" w:rsidRDefault="009107AC" w:rsidP="009107AC">
      <w:pPr>
        <w:jc w:val="both"/>
        <w:rPr>
          <w:sz w:val="24"/>
          <w:szCs w:val="24"/>
        </w:rPr>
      </w:pPr>
    </w:p>
    <w:p w:rsidR="009107AC" w:rsidRDefault="009107AC" w:rsidP="009107AC">
      <w:pPr>
        <w:jc w:val="both"/>
        <w:rPr>
          <w:sz w:val="24"/>
          <w:szCs w:val="24"/>
        </w:rPr>
      </w:pPr>
    </w:p>
    <w:p w:rsidR="009107AC" w:rsidRDefault="009107AC" w:rsidP="009107AC">
      <w:pPr>
        <w:jc w:val="both"/>
        <w:rPr>
          <w:sz w:val="24"/>
          <w:szCs w:val="24"/>
        </w:rPr>
      </w:pPr>
      <w:r>
        <w:rPr>
          <w:sz w:val="24"/>
          <w:szCs w:val="24"/>
        </w:rPr>
        <w:t>            što je dana 25. rujna 2014. godine oko 23,00 sati, u B., R. naselje, P. I. kbr. 24, u obiteljskoj kući M. M., više puta oštricom sjekire udario u predjelu glave i tijela psa hrvatskog ovčara, zvanog G., vlasništvo M. M., nanijevši time brojne i teške ozljede u vidu posjekotine lubanje i desne slabine,</w:t>
      </w:r>
    </w:p>
    <w:p w:rsidR="009107AC" w:rsidRDefault="009107AC" w:rsidP="009107AC">
      <w:pPr>
        <w:jc w:val="both"/>
        <w:rPr>
          <w:sz w:val="24"/>
          <w:szCs w:val="24"/>
        </w:rPr>
      </w:pPr>
    </w:p>
    <w:p w:rsidR="009107AC" w:rsidRDefault="009107AC" w:rsidP="009107AC">
      <w:pPr>
        <w:jc w:val="both"/>
        <w:rPr>
          <w:sz w:val="24"/>
          <w:szCs w:val="24"/>
        </w:rPr>
      </w:pPr>
      <w:r>
        <w:rPr>
          <w:sz w:val="24"/>
          <w:szCs w:val="24"/>
        </w:rPr>
        <w:t xml:space="preserve">            dakle, životinju teško zlostavljao, </w:t>
      </w:r>
    </w:p>
    <w:p w:rsidR="009107AC" w:rsidRDefault="009107AC" w:rsidP="009107AC">
      <w:pPr>
        <w:jc w:val="both"/>
        <w:rPr>
          <w:sz w:val="24"/>
          <w:szCs w:val="24"/>
        </w:rPr>
      </w:pPr>
    </w:p>
    <w:p w:rsidR="009107AC" w:rsidRDefault="009107AC" w:rsidP="009107AC">
      <w:pPr>
        <w:pStyle w:val="Default"/>
        <w:jc w:val="both"/>
        <w:rPr>
          <w:rFonts w:ascii="Times New Roman" w:hAnsi="Times New Roman" w:cs="Times New Roman"/>
        </w:rPr>
      </w:pPr>
      <w:r>
        <w:rPr>
          <w:rFonts w:ascii="Times New Roman" w:hAnsi="Times New Roman" w:cs="Times New Roman"/>
        </w:rPr>
        <w:t>            čime je počinio kazneno djelo protiv okoliša – ubijanje ili  mučenje životinja iz čl.  205 stav 1 Kaznenog zakona ("Narodne novine" br. 125/11, 144/12, 56/15, 61/15 -dalje u tekstu: KZ/11)</w:t>
      </w:r>
    </w:p>
    <w:p w:rsidR="009107AC" w:rsidRDefault="009107AC" w:rsidP="009107AC">
      <w:pPr>
        <w:jc w:val="both"/>
        <w:rPr>
          <w:sz w:val="24"/>
          <w:szCs w:val="24"/>
        </w:rPr>
      </w:pPr>
    </w:p>
    <w:p w:rsidR="009107AC" w:rsidRDefault="009107AC" w:rsidP="009107AC">
      <w:pPr>
        <w:jc w:val="both"/>
        <w:rPr>
          <w:sz w:val="24"/>
          <w:szCs w:val="24"/>
        </w:rPr>
      </w:pPr>
      <w:r>
        <w:rPr>
          <w:sz w:val="24"/>
          <w:szCs w:val="24"/>
        </w:rPr>
        <w:t>            pa se na temelju odredbe čl. 205 st. 1 Kaznenog zakona (KZ/11)</w:t>
      </w:r>
    </w:p>
    <w:p w:rsidR="009107AC" w:rsidRDefault="009107AC" w:rsidP="009107AC">
      <w:pPr>
        <w:jc w:val="both"/>
        <w:rPr>
          <w:sz w:val="24"/>
          <w:szCs w:val="24"/>
        </w:rPr>
      </w:pPr>
    </w:p>
    <w:p w:rsidR="009107AC" w:rsidRDefault="009107AC" w:rsidP="009107AC">
      <w:pPr>
        <w:jc w:val="both"/>
        <w:rPr>
          <w:sz w:val="24"/>
          <w:szCs w:val="24"/>
        </w:rPr>
      </w:pPr>
      <w:r>
        <w:rPr>
          <w:sz w:val="24"/>
          <w:szCs w:val="24"/>
        </w:rPr>
        <w:t>                                                                   o s u đ u j e</w:t>
      </w:r>
    </w:p>
    <w:p w:rsidR="009107AC" w:rsidRDefault="009107AC" w:rsidP="009107AC">
      <w:pPr>
        <w:jc w:val="both"/>
        <w:rPr>
          <w:sz w:val="24"/>
          <w:szCs w:val="24"/>
        </w:rPr>
      </w:pPr>
    </w:p>
    <w:p w:rsidR="009107AC" w:rsidRDefault="009107AC" w:rsidP="009107AC">
      <w:pPr>
        <w:jc w:val="both"/>
        <w:rPr>
          <w:sz w:val="24"/>
          <w:szCs w:val="24"/>
        </w:rPr>
      </w:pPr>
      <w:r>
        <w:rPr>
          <w:sz w:val="24"/>
          <w:szCs w:val="24"/>
        </w:rPr>
        <w:t>            na kaznu zatvora od 3 (tri) mjeseca.</w:t>
      </w:r>
    </w:p>
    <w:p w:rsidR="009107AC" w:rsidRDefault="009107AC" w:rsidP="009107AC">
      <w:pPr>
        <w:jc w:val="both"/>
        <w:rPr>
          <w:sz w:val="24"/>
          <w:szCs w:val="24"/>
        </w:rPr>
      </w:pPr>
      <w:r>
        <w:rPr>
          <w:sz w:val="24"/>
          <w:szCs w:val="24"/>
        </w:rPr>
        <w:t xml:space="preserve">            </w:t>
      </w:r>
    </w:p>
    <w:p w:rsidR="009107AC" w:rsidRDefault="009107AC" w:rsidP="009107AC">
      <w:pPr>
        <w:pStyle w:val="Default"/>
        <w:jc w:val="both"/>
        <w:rPr>
          <w:rFonts w:ascii="Times New Roman" w:hAnsi="Times New Roman" w:cs="Times New Roman"/>
        </w:rPr>
      </w:pPr>
      <w:r>
        <w:rPr>
          <w:rFonts w:ascii="Times New Roman" w:hAnsi="Times New Roman" w:cs="Times New Roman"/>
        </w:rPr>
        <w:t xml:space="preserve">            Na temelju odredbe čl. 148 st. 6 Zakona o kaznenom postupku ("Narodne novine" br. 152/08, 76/09, 80/11, 91/12 -odluka Ustavnog suda i 143/12, 145/13, 152/14, 70/17 -dalje u tekstu: ZKP/08) optuženik T. M. oslobađa se obveze da u cijelosti naknadi troškove kaznenog postupka iz čl. 145 st. 2 točka 1 – 6 Zakona o kaznenom postupku </w:t>
      </w:r>
    </w:p>
    <w:p w:rsidR="009107AC" w:rsidRDefault="009107AC" w:rsidP="009107AC">
      <w:pPr>
        <w:pStyle w:val="Default"/>
        <w:jc w:val="both"/>
        <w:rPr>
          <w:rFonts w:ascii="Times New Roman" w:hAnsi="Times New Roman" w:cs="Times New Roman"/>
        </w:rPr>
      </w:pPr>
    </w:p>
    <w:p w:rsidR="009107AC" w:rsidRDefault="009107AC" w:rsidP="009107AC">
      <w:pPr>
        <w:pStyle w:val="Bezproreda"/>
        <w:rPr>
          <w:rFonts w:ascii="Times New Roman" w:hAnsi="Times New Roman" w:cs="Times New Roman"/>
          <w:sz w:val="24"/>
          <w:szCs w:val="24"/>
        </w:rPr>
      </w:pPr>
    </w:p>
    <w:p w:rsidR="009107AC" w:rsidRDefault="009107AC" w:rsidP="009107AC">
      <w:pPr>
        <w:pStyle w:val="Bezproreda"/>
        <w:jc w:val="center"/>
        <w:rPr>
          <w:rFonts w:ascii="Times New Roman" w:hAnsi="Times New Roman" w:cs="Times New Roman"/>
          <w:sz w:val="24"/>
          <w:szCs w:val="24"/>
        </w:rPr>
      </w:pPr>
      <w:r>
        <w:rPr>
          <w:rFonts w:ascii="Times New Roman" w:hAnsi="Times New Roman" w:cs="Times New Roman"/>
          <w:sz w:val="24"/>
          <w:szCs w:val="24"/>
        </w:rPr>
        <w:t>Obrazloženje</w:t>
      </w:r>
    </w:p>
    <w:p w:rsidR="009107AC" w:rsidRDefault="009107AC" w:rsidP="009107AC">
      <w:pPr>
        <w:pStyle w:val="Bezproreda"/>
        <w:jc w:val="center"/>
        <w:rPr>
          <w:rFonts w:ascii="Times New Roman" w:hAnsi="Times New Roman" w:cs="Times New Roman"/>
          <w:sz w:val="24"/>
          <w:szCs w:val="24"/>
        </w:rPr>
      </w:pPr>
    </w:p>
    <w:p w:rsidR="009107AC" w:rsidRDefault="009107AC" w:rsidP="009107AC">
      <w:pPr>
        <w:pStyle w:val="Bezproreda"/>
        <w:jc w:val="center"/>
        <w:rPr>
          <w:rFonts w:ascii="Times New Roman" w:hAnsi="Times New Roman" w:cs="Times New Roman"/>
          <w:sz w:val="24"/>
          <w:szCs w:val="24"/>
        </w:rPr>
      </w:pPr>
    </w:p>
    <w:p w:rsidR="009107AC" w:rsidRDefault="009107AC" w:rsidP="009107AC">
      <w:pPr>
        <w:pStyle w:val="Bezproreda"/>
        <w:jc w:val="both"/>
        <w:rPr>
          <w:rFonts w:ascii="Times New Roman" w:hAnsi="Times New Roman" w:cs="Times New Roman"/>
          <w:sz w:val="24"/>
          <w:szCs w:val="24"/>
        </w:rPr>
      </w:pPr>
      <w:r>
        <w:rPr>
          <w:rFonts w:ascii="Times New Roman" w:hAnsi="Times New Roman" w:cs="Times New Roman"/>
          <w:sz w:val="24"/>
          <w:szCs w:val="24"/>
        </w:rPr>
        <w:t>            Općinsko državno odvjetništvo u Bjelovaru pod broj K-OD-601/2014-11 od 9. siječnja 2015. godine podiglo je optužnicu protiv optuženog T. M. zbog kaznenog djela iz čl. 205 st. 1 Kaznenog zakona te je zatražilo da se optuženik proglasi krivim i osudi na kaznu zatvora u trajanju od jedne godine.</w:t>
      </w:r>
    </w:p>
    <w:p w:rsidR="009107AC" w:rsidRDefault="009107AC" w:rsidP="009107AC">
      <w:pPr>
        <w:pStyle w:val="Bezproreda"/>
        <w:jc w:val="both"/>
        <w:rPr>
          <w:rFonts w:ascii="Times New Roman" w:hAnsi="Times New Roman" w:cs="Times New Roman"/>
          <w:sz w:val="24"/>
          <w:szCs w:val="24"/>
        </w:rPr>
      </w:pPr>
    </w:p>
    <w:p w:rsidR="009107AC" w:rsidRDefault="009107AC" w:rsidP="009107AC">
      <w:pPr>
        <w:pStyle w:val="Bezproreda"/>
        <w:jc w:val="both"/>
        <w:rPr>
          <w:rFonts w:ascii="Times New Roman" w:hAnsi="Times New Roman" w:cs="Times New Roman"/>
          <w:sz w:val="24"/>
          <w:szCs w:val="24"/>
        </w:rPr>
      </w:pPr>
      <w:r>
        <w:rPr>
          <w:rFonts w:ascii="Times New Roman" w:hAnsi="Times New Roman" w:cs="Times New Roman"/>
          <w:sz w:val="24"/>
          <w:szCs w:val="24"/>
        </w:rPr>
        <w:t>            Optužnica je potvrđena rješenjem optužnog vijeća ovog suda broj Kov-9/15-5 od 7. travnja 2015. godine.</w:t>
      </w:r>
    </w:p>
    <w:p w:rsidR="009107AC" w:rsidRDefault="009107AC" w:rsidP="009107AC">
      <w:pPr>
        <w:pStyle w:val="Bezproreda"/>
        <w:jc w:val="both"/>
        <w:rPr>
          <w:rFonts w:ascii="Times New Roman" w:hAnsi="Times New Roman" w:cs="Times New Roman"/>
          <w:sz w:val="24"/>
          <w:szCs w:val="24"/>
        </w:rPr>
      </w:pPr>
    </w:p>
    <w:p w:rsidR="009107AC" w:rsidRDefault="009107AC" w:rsidP="009107AC">
      <w:pPr>
        <w:pStyle w:val="Bezproreda"/>
        <w:jc w:val="both"/>
        <w:rPr>
          <w:rFonts w:ascii="Times New Roman" w:hAnsi="Times New Roman" w:cs="Times New Roman"/>
          <w:sz w:val="24"/>
          <w:szCs w:val="24"/>
        </w:rPr>
      </w:pPr>
      <w:r>
        <w:rPr>
          <w:rFonts w:ascii="Times New Roman" w:hAnsi="Times New Roman" w:cs="Times New Roman"/>
          <w:sz w:val="24"/>
          <w:szCs w:val="24"/>
        </w:rPr>
        <w:t>            Rasprava dana 5. listopada 2017. godine održana je u odsutnosti uredno zvanog optuženika koji izostanak nije opravdao, koji se prethodno očitovao o osnovanosti optužbe a imajući u vidu težinu kaznenog djela za koje se tereti optužnicom a za koje je zapriječena maksimalna kazna zatvora do jedne godine ovaj sud je našao da nazočnost optuženika nije nužna. Rasprava je održana u odsutnosti optuženika temeljem čl. 404 st. 5 Zakona o kaznenom postupku.</w:t>
      </w:r>
    </w:p>
    <w:p w:rsidR="009107AC" w:rsidRDefault="009107AC" w:rsidP="009107AC">
      <w:pPr>
        <w:pStyle w:val="Bezproreda"/>
        <w:jc w:val="both"/>
        <w:rPr>
          <w:rFonts w:ascii="Times New Roman" w:hAnsi="Times New Roman" w:cs="Times New Roman"/>
          <w:sz w:val="24"/>
          <w:szCs w:val="24"/>
        </w:rPr>
      </w:pPr>
    </w:p>
    <w:p w:rsidR="009107AC" w:rsidRDefault="009107AC" w:rsidP="009107AC">
      <w:pPr>
        <w:pStyle w:val="Bezproreda"/>
        <w:jc w:val="both"/>
        <w:rPr>
          <w:rFonts w:ascii="Times New Roman" w:hAnsi="Times New Roman" w:cs="Times New Roman"/>
          <w:sz w:val="24"/>
          <w:szCs w:val="24"/>
        </w:rPr>
      </w:pPr>
      <w:r>
        <w:rPr>
          <w:rFonts w:ascii="Times New Roman" w:hAnsi="Times New Roman" w:cs="Times New Roman"/>
          <w:sz w:val="24"/>
          <w:szCs w:val="24"/>
        </w:rPr>
        <w:t>            Pročitana je izjava o osnovanosti optužbe optuženika. Konstatirano je da se optuženik na raspravi dana 23. ožujka 2017. godine očitovao da se u odnosu na sve točke optužbe ne smatra krivim.</w:t>
      </w:r>
    </w:p>
    <w:p w:rsidR="009107AC" w:rsidRDefault="009107AC" w:rsidP="009107AC">
      <w:pPr>
        <w:pStyle w:val="Bezproreda"/>
        <w:jc w:val="both"/>
        <w:rPr>
          <w:rFonts w:ascii="Times New Roman" w:hAnsi="Times New Roman" w:cs="Times New Roman"/>
          <w:sz w:val="24"/>
          <w:szCs w:val="24"/>
        </w:rPr>
      </w:pPr>
    </w:p>
    <w:p w:rsidR="009107AC" w:rsidRDefault="009107AC" w:rsidP="009107AC">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U tijeku dokaznog postupka svjedok S. M. kojeg je predložio optuženik da se ispita u svojstvu svjedoka, stric optuženika prihvatio je blagodat, te izjavio da ne želi dati svoj iskaz. </w:t>
      </w:r>
    </w:p>
    <w:p w:rsidR="009107AC" w:rsidRDefault="009107AC" w:rsidP="009107AC">
      <w:pPr>
        <w:pStyle w:val="Bezproreda"/>
        <w:jc w:val="both"/>
        <w:rPr>
          <w:rFonts w:ascii="Times New Roman" w:hAnsi="Times New Roman" w:cs="Times New Roman"/>
          <w:sz w:val="24"/>
          <w:szCs w:val="24"/>
        </w:rPr>
      </w:pPr>
    </w:p>
    <w:p w:rsidR="009107AC" w:rsidRDefault="009107AC" w:rsidP="009107AC">
      <w:pPr>
        <w:pStyle w:val="Bezproreda"/>
        <w:jc w:val="both"/>
        <w:rPr>
          <w:rFonts w:ascii="Times New Roman" w:hAnsi="Times New Roman" w:cs="Times New Roman"/>
          <w:sz w:val="24"/>
          <w:szCs w:val="24"/>
        </w:rPr>
      </w:pPr>
      <w:r>
        <w:rPr>
          <w:rFonts w:ascii="Times New Roman" w:hAnsi="Times New Roman" w:cs="Times New Roman"/>
          <w:sz w:val="24"/>
          <w:szCs w:val="24"/>
        </w:rPr>
        <w:t>            Pročitan je iskaz svjedoka I. Đ. (list 65).</w:t>
      </w:r>
    </w:p>
    <w:p w:rsidR="009107AC" w:rsidRDefault="009107AC" w:rsidP="009107AC">
      <w:pPr>
        <w:jc w:val="both"/>
        <w:rPr>
          <w:sz w:val="24"/>
          <w:szCs w:val="24"/>
        </w:rPr>
      </w:pPr>
    </w:p>
    <w:p w:rsidR="009107AC" w:rsidRDefault="009107AC" w:rsidP="009107AC">
      <w:pPr>
        <w:jc w:val="both"/>
        <w:rPr>
          <w:sz w:val="24"/>
          <w:szCs w:val="24"/>
        </w:rPr>
      </w:pPr>
      <w:r>
        <w:rPr>
          <w:sz w:val="24"/>
          <w:szCs w:val="24"/>
        </w:rPr>
        <w:t>            Pročitan je zapisnik o očevidu (list 7-8), svjedodžba i nalaz V. stanice B. (list 9-10), izvješće (list 14-15), izvješće (list 19), izvod iz kaznene evidencije (list 24-25), potvrda o visini dohotka (list 26), razgledana je fotodokumentacija očevida (list 22).</w:t>
      </w:r>
    </w:p>
    <w:p w:rsidR="009107AC" w:rsidRDefault="009107AC" w:rsidP="009107AC">
      <w:pPr>
        <w:jc w:val="both"/>
        <w:rPr>
          <w:b/>
          <w:bCs/>
          <w:sz w:val="24"/>
          <w:szCs w:val="24"/>
        </w:rPr>
      </w:pPr>
    </w:p>
    <w:p w:rsidR="009107AC" w:rsidRDefault="009107AC" w:rsidP="009107AC">
      <w:pPr>
        <w:jc w:val="both"/>
        <w:rPr>
          <w:sz w:val="24"/>
          <w:szCs w:val="24"/>
        </w:rPr>
      </w:pPr>
      <w:r>
        <w:rPr>
          <w:b/>
          <w:bCs/>
          <w:sz w:val="24"/>
          <w:szCs w:val="24"/>
        </w:rPr>
        <w:t xml:space="preserve">            </w:t>
      </w:r>
      <w:r>
        <w:rPr>
          <w:sz w:val="24"/>
          <w:szCs w:val="24"/>
        </w:rPr>
        <w:t>Razgledana je audio video snimka o prvom ispitivanju optuženika (list 27-31).</w:t>
      </w:r>
    </w:p>
    <w:p w:rsidR="009107AC" w:rsidRDefault="009107AC" w:rsidP="009107AC">
      <w:pPr>
        <w:jc w:val="both"/>
        <w:rPr>
          <w:sz w:val="24"/>
          <w:szCs w:val="24"/>
        </w:rPr>
      </w:pPr>
    </w:p>
    <w:p w:rsidR="009107AC" w:rsidRDefault="009107AC" w:rsidP="009107AC">
      <w:pPr>
        <w:jc w:val="both"/>
        <w:rPr>
          <w:sz w:val="24"/>
          <w:szCs w:val="24"/>
        </w:rPr>
      </w:pPr>
      <w:r>
        <w:rPr>
          <w:sz w:val="24"/>
          <w:szCs w:val="24"/>
        </w:rPr>
        <w:t>            Optuženi T. M. kod prvog ispitivanja po nalogu državnog odvjetnika pred policijskim istražiteljem priznao je počinjenje kaznenog djela. Ističe da je pas ugrizao njegovog oca za ruku, ocu je dezinficirao ranu i zamotao ruku, otac je otišao u kupaonicu. Skuhao si je kavu, čuo je psa kako reži pa je stoga izišao iz sobe i psa dva do tri puta udario sjekirom.</w:t>
      </w:r>
    </w:p>
    <w:p w:rsidR="009107AC" w:rsidRDefault="009107AC" w:rsidP="009107AC">
      <w:pPr>
        <w:jc w:val="both"/>
        <w:rPr>
          <w:sz w:val="24"/>
          <w:szCs w:val="24"/>
        </w:rPr>
      </w:pPr>
    </w:p>
    <w:p w:rsidR="009107AC" w:rsidRDefault="009107AC" w:rsidP="009107AC">
      <w:pPr>
        <w:jc w:val="both"/>
        <w:rPr>
          <w:sz w:val="24"/>
          <w:szCs w:val="24"/>
        </w:rPr>
      </w:pPr>
      <w:r>
        <w:rPr>
          <w:sz w:val="24"/>
          <w:szCs w:val="24"/>
        </w:rPr>
        <w:t xml:space="preserve">            Na temelju rezultata provedenog dokaznog postupka, ocjene svakog dokaza zasebno i u njihovoj međusobnoj povezanosti, obrane optuženika, ovaj sud utvrđuje da je optuženik T. M. počinio kazneno djelo iz čl. 205 st. 1 KZ/11. koje je činjenično i pravno pobliže označeno u izreci ove presude. </w:t>
      </w:r>
    </w:p>
    <w:p w:rsidR="009107AC" w:rsidRDefault="009107AC" w:rsidP="009107AC">
      <w:pPr>
        <w:jc w:val="both"/>
        <w:rPr>
          <w:sz w:val="24"/>
          <w:szCs w:val="24"/>
        </w:rPr>
      </w:pPr>
    </w:p>
    <w:p w:rsidR="009107AC" w:rsidRDefault="009107AC" w:rsidP="009107AC">
      <w:pPr>
        <w:jc w:val="both"/>
        <w:rPr>
          <w:sz w:val="24"/>
          <w:szCs w:val="24"/>
        </w:rPr>
      </w:pPr>
      <w:r>
        <w:rPr>
          <w:sz w:val="24"/>
          <w:szCs w:val="24"/>
        </w:rPr>
        <w:t>            Nesporno je da je dana 25. rujna 2014. godine oko 23,00 sata u B., R. naselje, P. I. kbr. 24 u obiteljskoj kući svog sada pokojnog oca M. M. optuženik T. M. više puta oštricom sjekire udario u predjelu glave i tijela psa hrvatskog ovčara zvanog G. vlasništvo M. M. nanijevši mu brojne teške ozljede u vidu posjekotine lubanje i desne slabine.</w:t>
      </w:r>
    </w:p>
    <w:p w:rsidR="009107AC" w:rsidRDefault="009107AC" w:rsidP="009107AC">
      <w:pPr>
        <w:jc w:val="both"/>
        <w:rPr>
          <w:sz w:val="24"/>
          <w:szCs w:val="24"/>
        </w:rPr>
      </w:pPr>
    </w:p>
    <w:p w:rsidR="009107AC" w:rsidRDefault="009107AC" w:rsidP="009107AC">
      <w:pPr>
        <w:jc w:val="both"/>
        <w:rPr>
          <w:sz w:val="24"/>
          <w:szCs w:val="24"/>
        </w:rPr>
      </w:pPr>
      <w:r>
        <w:rPr>
          <w:sz w:val="24"/>
          <w:szCs w:val="24"/>
        </w:rPr>
        <w:t xml:space="preserve">            Iz nalaza i mišljenja V. stanice B. i iz iskaza svjedoka a veterinara I. Đ. proizlazi, a pregledao je psa 27. rujna 2014. godine da je na psu uočena velika rana na lubanji koja se sastoji od dviju međusobno spojenih rana pravilnih oštrih rubova. U pitanju je duboka rana pa su se jasno vidjele i tjemene kosti lubanje mišić je oko lijeve očne duplje desnog zaušnog područja. Lijevi rub rane koji je dublji seže do zatiljne regije preko lijeve očne duplje do skoro sredine lijeve strane nosa odnosno sredine lijeve strane gornje čeljusti. Ističe se da lijevo oko životinje je zatvoreno i visi i mišići lijeve očne jabučice su vjerojatno odvojeni od hvatišta na kostima lubanje. Desni rub rane seže od stražnjeg dijela prema vratu desne ušne školjke pa sve do prednjeg dijela usne školjke te se jasno vide presječeni mišići uha. U pitanju </w:t>
      </w:r>
      <w:r>
        <w:rPr>
          <w:sz w:val="24"/>
          <w:szCs w:val="24"/>
        </w:rPr>
        <w:lastRenderedPageBreak/>
        <w:t xml:space="preserve">je rana dimenzija 15 x 8 centimetara koja zahvaća cijelu lupanju a jednako tako u području desne slabine psa utvrđena je rana duljine oko 8 centimetara oštrih rubova čiji gornji rub počinje za oko dva prsta širine ispod linije leđa i završava na sredini desne slabine. Rana seže do unutarnjeg kosog trbušnog mišića. Rana je nastala djelovanjem oštrog predmeta a unatoč čega je životinja preživjela jer nisu bile povrijeđene veće krvne žile ali je prognoza utvrđena kao nepovoljna zbog povrede mekih tkiva putem kojih se infekcija može proširiti prema mozgu. </w:t>
      </w:r>
    </w:p>
    <w:p w:rsidR="009107AC" w:rsidRDefault="009107AC" w:rsidP="009107AC">
      <w:pPr>
        <w:jc w:val="both"/>
        <w:rPr>
          <w:sz w:val="24"/>
          <w:szCs w:val="24"/>
        </w:rPr>
      </w:pPr>
    </w:p>
    <w:p w:rsidR="009107AC" w:rsidRDefault="009107AC" w:rsidP="009107AC">
      <w:pPr>
        <w:jc w:val="both"/>
        <w:rPr>
          <w:sz w:val="24"/>
          <w:szCs w:val="24"/>
        </w:rPr>
      </w:pPr>
      <w:r>
        <w:rPr>
          <w:sz w:val="24"/>
          <w:szCs w:val="24"/>
        </w:rPr>
        <w:t xml:space="preserve">            Iste činjenice su u logičnoj povezanosti i sa zapisnikom o očevidu (list 7-8) i činjenicama koje proizlaze iz fotodokumentacije očevida (list 22-26), fotografijama  4-7, iz kojih razloga sud nema razloga posumnjati u istinitost utvrđenja i iskazivanja svjedoka I. </w:t>
      </w:r>
      <w:proofErr w:type="spellStart"/>
      <w:r>
        <w:rPr>
          <w:sz w:val="24"/>
          <w:szCs w:val="24"/>
        </w:rPr>
        <w:t>Đ.</w:t>
      </w:r>
      <w:proofErr w:type="spellEnd"/>
      <w:r>
        <w:rPr>
          <w:sz w:val="24"/>
          <w:szCs w:val="24"/>
        </w:rPr>
        <w:t xml:space="preserve">. U pitanju su teške ozljede  koje je zadobio pas. </w:t>
      </w:r>
    </w:p>
    <w:p w:rsidR="009107AC" w:rsidRDefault="009107AC" w:rsidP="009107AC">
      <w:pPr>
        <w:jc w:val="both"/>
        <w:rPr>
          <w:sz w:val="24"/>
          <w:szCs w:val="24"/>
        </w:rPr>
      </w:pPr>
    </w:p>
    <w:p w:rsidR="009107AC" w:rsidRDefault="009107AC" w:rsidP="009107AC">
      <w:pPr>
        <w:jc w:val="both"/>
        <w:rPr>
          <w:sz w:val="24"/>
          <w:szCs w:val="24"/>
        </w:rPr>
      </w:pPr>
      <w:r>
        <w:rPr>
          <w:sz w:val="24"/>
          <w:szCs w:val="24"/>
        </w:rPr>
        <w:t xml:space="preserve">            Obrana  optuženika da bi pas prethodno ugrizao njegovog oca a sada pokojnog M. M. za ruku i da je to činio i prethodno nije potkrijepljena baš ni jednim dokazima. Protivno tome iz nalaza i mišljenja Veterinarske stanice i utvrđenja veterinara a svjedoka I. Đ. proizlazi da iz anamneze i prikupljenih podataka od vlasnika psa M. M. proizlazi da životinja je već dulje vremena kod njega, da je poslušna i da nije agresivna (list 9 spisa). Dakle, optuženik predmetne zgode bez opravdanog razloga teško zlostavio psa svjestan svih okolnosti djela i </w:t>
      </w:r>
      <w:proofErr w:type="spellStart"/>
      <w:r>
        <w:rPr>
          <w:sz w:val="24"/>
          <w:szCs w:val="24"/>
        </w:rPr>
        <w:t>htijući</w:t>
      </w:r>
      <w:proofErr w:type="spellEnd"/>
      <w:r>
        <w:rPr>
          <w:sz w:val="24"/>
          <w:szCs w:val="24"/>
        </w:rPr>
        <w:t xml:space="preserve"> počinjenje djela.</w:t>
      </w:r>
    </w:p>
    <w:p w:rsidR="009107AC" w:rsidRDefault="009107AC" w:rsidP="009107AC">
      <w:pPr>
        <w:jc w:val="both"/>
        <w:rPr>
          <w:sz w:val="24"/>
          <w:szCs w:val="24"/>
        </w:rPr>
      </w:pPr>
    </w:p>
    <w:p w:rsidR="009107AC" w:rsidRDefault="009107AC" w:rsidP="009107AC">
      <w:pPr>
        <w:jc w:val="both"/>
        <w:rPr>
          <w:sz w:val="24"/>
          <w:szCs w:val="24"/>
        </w:rPr>
      </w:pPr>
      <w:r>
        <w:rPr>
          <w:sz w:val="24"/>
          <w:szCs w:val="24"/>
        </w:rPr>
        <w:t>            U postupanju optuženika ostvareni su svi bitni elementi kaznenog djela ubijanja ili mučenja životinja iz čl. 205 st. 1 Kaznenog zakona (KZ/11) pa ga je sud proglasio krivim i osudio na kaznu zatvora u trajanju od 3 (tri) mjeseca.</w:t>
      </w:r>
    </w:p>
    <w:p w:rsidR="009107AC" w:rsidRDefault="009107AC" w:rsidP="009107AC">
      <w:pPr>
        <w:jc w:val="both"/>
        <w:rPr>
          <w:sz w:val="24"/>
          <w:szCs w:val="24"/>
        </w:rPr>
      </w:pPr>
    </w:p>
    <w:p w:rsidR="009107AC" w:rsidRDefault="009107AC" w:rsidP="009107AC">
      <w:pPr>
        <w:jc w:val="both"/>
        <w:rPr>
          <w:sz w:val="24"/>
          <w:szCs w:val="24"/>
        </w:rPr>
      </w:pPr>
      <w:r>
        <w:rPr>
          <w:sz w:val="24"/>
          <w:szCs w:val="24"/>
        </w:rPr>
        <w:t>            Pri odabiru vrste i visine ovaj sud uzeo je u obzir da optuženik svojom obranom u biti nije niti osporavao da bi teško tjelesno zlostavljao ovčara kao olakšavajuću okolnost,  dok osuđivanost optuženika cijenio je kao otežavajuću okolnost. Imajući u vidu težinu djela i stupanj krivnje optuženika osuđujući optuženika upravo na predmetnu kaznu zatvora izražava se društvena osuda zbog počinjenja kaznenog djela s jedne strane te se nastoji utjecati na optuženika da ubuduće ne čini ni takva ni druga kaznena djela.</w:t>
      </w:r>
    </w:p>
    <w:p w:rsidR="009107AC" w:rsidRDefault="009107AC" w:rsidP="009107AC">
      <w:pPr>
        <w:jc w:val="both"/>
        <w:rPr>
          <w:sz w:val="24"/>
          <w:szCs w:val="24"/>
        </w:rPr>
      </w:pPr>
    </w:p>
    <w:p w:rsidR="009107AC" w:rsidRDefault="009107AC" w:rsidP="009107AC">
      <w:pPr>
        <w:jc w:val="both"/>
        <w:rPr>
          <w:sz w:val="24"/>
          <w:szCs w:val="24"/>
        </w:rPr>
      </w:pPr>
      <w:r>
        <w:rPr>
          <w:sz w:val="24"/>
          <w:szCs w:val="24"/>
        </w:rPr>
        <w:t>            Iako optuženik navodi da je trenutno zaposlen, lošeg je imovnog stanja te bi plaćanjem troškova kaznenog postupka dovedeno u pitanje njegovo uzdržavanje, na temelju odredbe čl. 148 st. 6 Zakona o kaznenom postupku ("Narodne novine" br. 152/08, 76/09, 80/11, 91/12 -odluka Ustavnog suda i 143/12, 145/13, 152/14, 70/17 -dalje u tekstu: ZKP/08) optuženik T. M. oslobađa se obveze da u cijelosti naknadi troškove kaznenog postupka iz čl. 145 st. 2 točka 1 – 6 Zakona o kaznenom postupku.</w:t>
      </w:r>
    </w:p>
    <w:p w:rsidR="009107AC" w:rsidRDefault="009107AC" w:rsidP="009107AC">
      <w:pPr>
        <w:jc w:val="both"/>
        <w:rPr>
          <w:sz w:val="24"/>
          <w:szCs w:val="24"/>
        </w:rPr>
      </w:pPr>
    </w:p>
    <w:p w:rsidR="009107AC" w:rsidRDefault="009107AC" w:rsidP="009107AC">
      <w:pPr>
        <w:jc w:val="both"/>
        <w:rPr>
          <w:sz w:val="24"/>
          <w:szCs w:val="24"/>
        </w:rPr>
      </w:pPr>
      <w:r>
        <w:rPr>
          <w:sz w:val="24"/>
          <w:szCs w:val="24"/>
        </w:rPr>
        <w:t>            Slijedom toga odlučeno je kao u izreci.</w:t>
      </w:r>
    </w:p>
    <w:p w:rsidR="009107AC" w:rsidRDefault="009107AC" w:rsidP="009107AC">
      <w:pPr>
        <w:pStyle w:val="Bezproreda"/>
        <w:ind w:firstLine="708"/>
        <w:jc w:val="both"/>
        <w:rPr>
          <w:rFonts w:ascii="Times New Roman" w:hAnsi="Times New Roman" w:cs="Times New Roman"/>
          <w:sz w:val="24"/>
          <w:szCs w:val="24"/>
        </w:rPr>
      </w:pPr>
    </w:p>
    <w:p w:rsidR="009107AC" w:rsidRDefault="009107AC" w:rsidP="009107AC">
      <w:pPr>
        <w:pStyle w:val="Bezproreda"/>
        <w:ind w:firstLine="708"/>
        <w:jc w:val="center"/>
        <w:rPr>
          <w:rFonts w:ascii="Times New Roman" w:hAnsi="Times New Roman" w:cs="Times New Roman"/>
          <w:sz w:val="24"/>
          <w:szCs w:val="24"/>
        </w:rPr>
      </w:pPr>
      <w:r>
        <w:rPr>
          <w:rFonts w:ascii="Times New Roman" w:hAnsi="Times New Roman" w:cs="Times New Roman"/>
          <w:sz w:val="24"/>
          <w:szCs w:val="24"/>
        </w:rPr>
        <w:t xml:space="preserve">U Bjelovaru, 5. listopada 2017. godine </w:t>
      </w:r>
    </w:p>
    <w:p w:rsidR="009107AC" w:rsidRDefault="009107AC" w:rsidP="009107AC">
      <w:pPr>
        <w:pStyle w:val="Bezproreda"/>
        <w:ind w:firstLine="708"/>
        <w:jc w:val="center"/>
        <w:rPr>
          <w:rFonts w:ascii="Times New Roman" w:hAnsi="Times New Roman" w:cs="Times New Roman"/>
          <w:sz w:val="24"/>
          <w:szCs w:val="24"/>
        </w:rPr>
      </w:pPr>
    </w:p>
    <w:p w:rsidR="009107AC" w:rsidRDefault="009107AC" w:rsidP="009107AC">
      <w:pPr>
        <w:pStyle w:val="Bezproreda"/>
        <w:ind w:firstLine="708"/>
        <w:jc w:val="center"/>
        <w:rPr>
          <w:rFonts w:ascii="Times New Roman" w:hAnsi="Times New Roman" w:cs="Times New Roman"/>
          <w:sz w:val="24"/>
          <w:szCs w:val="24"/>
        </w:rPr>
      </w:pPr>
    </w:p>
    <w:p w:rsidR="009107AC" w:rsidRDefault="009107AC" w:rsidP="009107AC">
      <w:pPr>
        <w:pStyle w:val="Bezproreda"/>
        <w:ind w:firstLine="708"/>
        <w:rPr>
          <w:rFonts w:ascii="Times New Roman" w:hAnsi="Times New Roman" w:cs="Times New Roman"/>
          <w:sz w:val="24"/>
          <w:szCs w:val="24"/>
        </w:rPr>
      </w:pPr>
      <w:r>
        <w:rPr>
          <w:rFonts w:ascii="Times New Roman" w:hAnsi="Times New Roman" w:cs="Times New Roman"/>
          <w:sz w:val="24"/>
          <w:szCs w:val="24"/>
        </w:rPr>
        <w:t>Zapisničar                                                                                         Sudac</w:t>
      </w:r>
    </w:p>
    <w:p w:rsidR="009107AC" w:rsidRDefault="009107AC" w:rsidP="009107AC">
      <w:pPr>
        <w:pStyle w:val="Bezproreda"/>
        <w:ind w:firstLine="708"/>
        <w:rPr>
          <w:rFonts w:ascii="Times New Roman" w:hAnsi="Times New Roman" w:cs="Times New Roman"/>
          <w:sz w:val="24"/>
          <w:szCs w:val="24"/>
        </w:rPr>
      </w:pPr>
    </w:p>
    <w:p w:rsidR="009107AC" w:rsidRDefault="009107AC" w:rsidP="009107AC">
      <w:pPr>
        <w:pStyle w:val="Bezproreda"/>
        <w:ind w:firstLine="708"/>
        <w:rPr>
          <w:rFonts w:ascii="Times New Roman" w:hAnsi="Times New Roman" w:cs="Times New Roman"/>
          <w:sz w:val="24"/>
          <w:szCs w:val="24"/>
        </w:rPr>
      </w:pPr>
      <w:r>
        <w:rPr>
          <w:rFonts w:ascii="Times New Roman" w:hAnsi="Times New Roman" w:cs="Times New Roman"/>
          <w:sz w:val="24"/>
          <w:szCs w:val="24"/>
        </w:rPr>
        <w:t xml:space="preserve">Snježana Juršetić                                                                        Ankica Janek </w:t>
      </w:r>
    </w:p>
    <w:p w:rsidR="009107AC" w:rsidRDefault="009107AC" w:rsidP="009107AC">
      <w:pPr>
        <w:pStyle w:val="Bezproreda"/>
        <w:rPr>
          <w:rFonts w:ascii="Times New Roman" w:hAnsi="Times New Roman" w:cs="Times New Roman"/>
          <w:sz w:val="24"/>
          <w:szCs w:val="24"/>
        </w:rPr>
      </w:pPr>
    </w:p>
    <w:p w:rsidR="009107AC" w:rsidRDefault="009107AC" w:rsidP="009107AC">
      <w:pPr>
        <w:pStyle w:val="Bezproreda"/>
        <w:rPr>
          <w:rFonts w:ascii="Times New Roman" w:hAnsi="Times New Roman" w:cs="Times New Roman"/>
          <w:sz w:val="24"/>
          <w:szCs w:val="24"/>
        </w:rPr>
      </w:pPr>
      <w:r>
        <w:rPr>
          <w:rFonts w:ascii="Times New Roman" w:hAnsi="Times New Roman" w:cs="Times New Roman"/>
          <w:sz w:val="24"/>
          <w:szCs w:val="24"/>
        </w:rPr>
        <w:t>            Uputa o pravu na žalbu:</w:t>
      </w:r>
    </w:p>
    <w:p w:rsidR="009107AC" w:rsidRDefault="009107AC" w:rsidP="009107AC">
      <w:pPr>
        <w:pStyle w:val="Bezproreda"/>
        <w:rPr>
          <w:rFonts w:ascii="Times New Roman" w:hAnsi="Times New Roman" w:cs="Times New Roman"/>
          <w:sz w:val="24"/>
          <w:szCs w:val="24"/>
        </w:rPr>
      </w:pPr>
      <w:r>
        <w:rPr>
          <w:rFonts w:ascii="Times New Roman" w:hAnsi="Times New Roman" w:cs="Times New Roman"/>
          <w:sz w:val="24"/>
          <w:szCs w:val="24"/>
        </w:rPr>
        <w:lastRenderedPageBreak/>
        <w:t xml:space="preserve">            Protiv ove presude dopuštena je žalba Županijskom sudu. Žalba se podnosi u roku od 15 dana od dana primitka pisanog </w:t>
      </w:r>
      <w:proofErr w:type="spellStart"/>
      <w:r>
        <w:rPr>
          <w:rFonts w:ascii="Times New Roman" w:hAnsi="Times New Roman" w:cs="Times New Roman"/>
          <w:sz w:val="24"/>
          <w:szCs w:val="24"/>
        </w:rPr>
        <w:t>otpravka</w:t>
      </w:r>
      <w:proofErr w:type="spellEnd"/>
      <w:r>
        <w:rPr>
          <w:rFonts w:ascii="Times New Roman" w:hAnsi="Times New Roman" w:cs="Times New Roman"/>
          <w:sz w:val="24"/>
          <w:szCs w:val="24"/>
        </w:rPr>
        <w:t xml:space="preserve"> presude, pisano u 4 istovjetna primjerka, putem ovog suda.</w:t>
      </w:r>
    </w:p>
    <w:p w:rsidR="009107AC" w:rsidRDefault="009107AC" w:rsidP="009107AC">
      <w:pPr>
        <w:pStyle w:val="Bezproreda"/>
        <w:rPr>
          <w:rFonts w:ascii="Times New Roman" w:hAnsi="Times New Roman" w:cs="Times New Roman"/>
          <w:sz w:val="24"/>
          <w:szCs w:val="24"/>
        </w:rPr>
      </w:pPr>
    </w:p>
    <w:p w:rsidR="009107AC" w:rsidRDefault="009107AC" w:rsidP="009107AC">
      <w:pPr>
        <w:pStyle w:val="Bezproreda"/>
        <w:rPr>
          <w:rFonts w:ascii="Times New Roman" w:hAnsi="Times New Roman" w:cs="Times New Roman"/>
          <w:sz w:val="24"/>
          <w:szCs w:val="24"/>
        </w:rPr>
      </w:pPr>
    </w:p>
    <w:p w:rsidR="009107AC" w:rsidRDefault="009107AC" w:rsidP="009107AC">
      <w:pPr>
        <w:rPr>
          <w:rFonts w:ascii="Calibri" w:hAnsi="Calibri" w:cs="Calibri"/>
          <w:sz w:val="22"/>
          <w:szCs w:val="22"/>
        </w:rPr>
      </w:pPr>
    </w:p>
    <w:p w:rsidR="00054AB1" w:rsidRDefault="00054AB1"/>
    <w:sectPr w:rsidR="00054A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AC"/>
    <w:rsid w:val="00054AB1"/>
    <w:rsid w:val="003D5320"/>
    <w:rsid w:val="00723E33"/>
    <w:rsid w:val="009107AC"/>
    <w:rsid w:val="00B42756"/>
    <w:rsid w:val="00C66BA2"/>
    <w:rsid w:val="00C923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AC"/>
    <w:pPr>
      <w:spacing w:after="0" w:line="240" w:lineRule="auto"/>
    </w:pPr>
    <w:rPr>
      <w:rFonts w:ascii="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semiHidden/>
    <w:unhideWhenUsed/>
    <w:rsid w:val="009107AC"/>
    <w:pPr>
      <w:spacing w:after="120"/>
      <w:ind w:left="283"/>
    </w:pPr>
  </w:style>
  <w:style w:type="character" w:customStyle="1" w:styleId="UvuenotijelotekstaChar">
    <w:name w:val="Uvučeno tijelo teksta Char"/>
    <w:basedOn w:val="Zadanifontodlomka"/>
    <w:link w:val="Uvuenotijeloteksta"/>
    <w:uiPriority w:val="99"/>
    <w:semiHidden/>
    <w:rsid w:val="009107AC"/>
    <w:rPr>
      <w:rFonts w:ascii="Times New Roman" w:hAnsi="Times New Roman" w:cs="Times New Roman"/>
      <w:sz w:val="20"/>
      <w:szCs w:val="20"/>
      <w:lang w:eastAsia="hr-HR"/>
    </w:rPr>
  </w:style>
  <w:style w:type="paragraph" w:styleId="Bezproreda">
    <w:name w:val="No Spacing"/>
    <w:basedOn w:val="Normal"/>
    <w:uiPriority w:val="1"/>
    <w:qFormat/>
    <w:rsid w:val="009107AC"/>
    <w:rPr>
      <w:rFonts w:ascii="Calibri" w:hAnsi="Calibri" w:cs="Calibri"/>
      <w:sz w:val="22"/>
      <w:szCs w:val="22"/>
      <w:lang w:eastAsia="en-US"/>
    </w:rPr>
  </w:style>
  <w:style w:type="paragraph" w:customStyle="1" w:styleId="Default">
    <w:name w:val="Default"/>
    <w:basedOn w:val="Normal"/>
    <w:rsid w:val="009107AC"/>
    <w:pPr>
      <w:autoSpaceDE w:val="0"/>
      <w:autoSpaceDN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7AC"/>
    <w:pPr>
      <w:spacing w:after="0" w:line="240" w:lineRule="auto"/>
    </w:pPr>
    <w:rPr>
      <w:rFonts w:ascii="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semiHidden/>
    <w:unhideWhenUsed/>
    <w:rsid w:val="009107AC"/>
    <w:pPr>
      <w:spacing w:after="120"/>
      <w:ind w:left="283"/>
    </w:pPr>
  </w:style>
  <w:style w:type="character" w:customStyle="1" w:styleId="UvuenotijelotekstaChar">
    <w:name w:val="Uvučeno tijelo teksta Char"/>
    <w:basedOn w:val="Zadanifontodlomka"/>
    <w:link w:val="Uvuenotijeloteksta"/>
    <w:uiPriority w:val="99"/>
    <w:semiHidden/>
    <w:rsid w:val="009107AC"/>
    <w:rPr>
      <w:rFonts w:ascii="Times New Roman" w:hAnsi="Times New Roman" w:cs="Times New Roman"/>
      <w:sz w:val="20"/>
      <w:szCs w:val="20"/>
      <w:lang w:eastAsia="hr-HR"/>
    </w:rPr>
  </w:style>
  <w:style w:type="paragraph" w:styleId="Bezproreda">
    <w:name w:val="No Spacing"/>
    <w:basedOn w:val="Normal"/>
    <w:uiPriority w:val="1"/>
    <w:qFormat/>
    <w:rsid w:val="009107AC"/>
    <w:rPr>
      <w:rFonts w:ascii="Calibri" w:hAnsi="Calibri" w:cs="Calibri"/>
      <w:sz w:val="22"/>
      <w:szCs w:val="22"/>
      <w:lang w:eastAsia="en-US"/>
    </w:rPr>
  </w:style>
  <w:style w:type="paragraph" w:customStyle="1" w:styleId="Default">
    <w:name w:val="Default"/>
    <w:basedOn w:val="Normal"/>
    <w:rsid w:val="009107AC"/>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9381</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Zoranka Rabatić</dc:creator>
  <cp:lastModifiedBy>Zoranka Rabatić</cp:lastModifiedBy>
  <cp:revision>2</cp:revision>
  <dcterms:created xsi:type="dcterms:W3CDTF">2019-10-01T12:31:00Z</dcterms:created>
  <dcterms:modified xsi:type="dcterms:W3CDTF">2019-10-01T12:31:00Z</dcterms:modified>
</cp:coreProperties>
</file>