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9B" w:rsidRDefault="00C4729B" w:rsidP="00C4729B">
      <w:pPr>
        <w:rPr>
          <w:sz w:val="24"/>
          <w:szCs w:val="24"/>
        </w:rPr>
      </w:pPr>
      <w:bookmarkStart w:id="0" w:name="_GoBack"/>
      <w:bookmarkEnd w:id="0"/>
    </w:p>
    <w:p w:rsidR="00C4729B" w:rsidRDefault="00C4729B" w:rsidP="00C4729B">
      <w:pPr>
        <w:rPr>
          <w:sz w:val="24"/>
          <w:szCs w:val="24"/>
        </w:rPr>
      </w:pPr>
    </w:p>
    <w:p w:rsidR="00C4729B" w:rsidRDefault="00D01BA5" w:rsidP="00C4729B">
      <w:pPr>
        <w:jc w:val="right"/>
        <w:rPr>
          <w:sz w:val="24"/>
          <w:szCs w:val="24"/>
        </w:rPr>
      </w:pPr>
      <w:r>
        <w:rPr>
          <w:sz w:val="24"/>
          <w:szCs w:val="24"/>
        </w:rPr>
        <w:t xml:space="preserve">P. </w:t>
      </w:r>
      <w:r w:rsidR="00C4729B">
        <w:rPr>
          <w:sz w:val="24"/>
          <w:szCs w:val="24"/>
        </w:rPr>
        <w:t xml:space="preserve">broj 8 </w:t>
      </w:r>
      <w:r w:rsidR="00A16347">
        <w:rPr>
          <w:sz w:val="24"/>
          <w:szCs w:val="24"/>
        </w:rPr>
        <w:t>G.</w:t>
      </w:r>
      <w:r w:rsidR="00C4729B">
        <w:rPr>
          <w:sz w:val="24"/>
          <w:szCs w:val="24"/>
        </w:rPr>
        <w:t>-5272/16-2</w:t>
      </w:r>
    </w:p>
    <w:p w:rsidR="00C4729B" w:rsidRDefault="00C4729B" w:rsidP="00C4729B">
      <w:pPr>
        <w:rPr>
          <w:sz w:val="24"/>
          <w:szCs w:val="24"/>
        </w:rPr>
      </w:pPr>
    </w:p>
    <w:p w:rsidR="00C4729B" w:rsidRDefault="00C4729B" w:rsidP="00C4729B">
      <w:pPr>
        <w:rPr>
          <w:sz w:val="24"/>
          <w:szCs w:val="24"/>
        </w:rPr>
      </w:pPr>
    </w:p>
    <w:p w:rsidR="00C4729B" w:rsidRDefault="00C4729B" w:rsidP="00C4729B">
      <w:pPr>
        <w:rPr>
          <w:sz w:val="24"/>
          <w:szCs w:val="24"/>
        </w:rPr>
      </w:pPr>
    </w:p>
    <w:p w:rsidR="00C4729B" w:rsidRDefault="00A16347" w:rsidP="00C4729B">
      <w:pPr>
        <w:jc w:val="center"/>
        <w:rPr>
          <w:sz w:val="24"/>
          <w:szCs w:val="24"/>
        </w:rPr>
      </w:pPr>
      <w:r>
        <w:rPr>
          <w:sz w:val="24"/>
          <w:szCs w:val="24"/>
        </w:rPr>
        <w:t xml:space="preserve">U. I. M. E. R. E. P. U. B. L. I. K. E. H. R. V. A. T. S. K. E. </w:t>
      </w:r>
    </w:p>
    <w:p w:rsidR="00C4729B" w:rsidRDefault="00C4729B" w:rsidP="00C4729B">
      <w:pPr>
        <w:pStyle w:val="Naslov1"/>
        <w:jc w:val="left"/>
        <w:rPr>
          <w:b w:val="0"/>
          <w:szCs w:val="24"/>
        </w:rPr>
      </w:pPr>
    </w:p>
    <w:p w:rsidR="00C4729B" w:rsidRDefault="00A16347" w:rsidP="00C4729B">
      <w:pPr>
        <w:pStyle w:val="Naslov1"/>
        <w:rPr>
          <w:b w:val="0"/>
          <w:szCs w:val="24"/>
        </w:rPr>
      </w:pPr>
      <w:r>
        <w:rPr>
          <w:b w:val="0"/>
          <w:szCs w:val="24"/>
        </w:rPr>
        <w:t xml:space="preserve">P. R. E. S. U. D. A. </w:t>
      </w:r>
    </w:p>
    <w:p w:rsidR="00C4729B" w:rsidRDefault="00C4729B" w:rsidP="00C4729B">
      <w:pPr>
        <w:jc w:val="center"/>
        <w:rPr>
          <w:sz w:val="24"/>
          <w:szCs w:val="24"/>
        </w:rPr>
      </w:pPr>
    </w:p>
    <w:p w:rsidR="00C4729B" w:rsidRDefault="00A16347" w:rsidP="00C4729B">
      <w:pPr>
        <w:ind w:firstLine="720"/>
        <w:jc w:val="both"/>
        <w:rPr>
          <w:sz w:val="24"/>
          <w:szCs w:val="24"/>
        </w:rPr>
      </w:pPr>
      <w:r>
        <w:rPr>
          <w:sz w:val="24"/>
          <w:szCs w:val="24"/>
        </w:rPr>
        <w:t xml:space="preserve">Ž. </w:t>
      </w:r>
      <w:r w:rsidR="00C4729B">
        <w:rPr>
          <w:sz w:val="24"/>
          <w:szCs w:val="24"/>
        </w:rPr>
        <w:t xml:space="preserve">sud u </w:t>
      </w:r>
      <w:r>
        <w:rPr>
          <w:sz w:val="24"/>
          <w:szCs w:val="24"/>
        </w:rPr>
        <w:t>Z.</w:t>
      </w:r>
      <w:r w:rsidR="00C4729B">
        <w:rPr>
          <w:sz w:val="24"/>
          <w:szCs w:val="24"/>
        </w:rPr>
        <w:t xml:space="preserve">, sud drugog stupnja, po sucu pojedincu toga suda </w:t>
      </w:r>
      <w:r>
        <w:rPr>
          <w:sz w:val="24"/>
          <w:szCs w:val="24"/>
        </w:rPr>
        <w:t>I. V.</w:t>
      </w:r>
      <w:r w:rsidR="00C4729B">
        <w:rPr>
          <w:sz w:val="24"/>
          <w:szCs w:val="24"/>
        </w:rPr>
        <w:t xml:space="preserve">, u parničnom predmetu tužiteljice </w:t>
      </w:r>
      <w:r>
        <w:rPr>
          <w:sz w:val="24"/>
          <w:szCs w:val="24"/>
        </w:rPr>
        <w:t xml:space="preserve">M. R. </w:t>
      </w:r>
      <w:r w:rsidR="00C4729B">
        <w:rPr>
          <w:sz w:val="24"/>
          <w:szCs w:val="24"/>
        </w:rPr>
        <w:t xml:space="preserve">iz </w:t>
      </w:r>
      <w:r>
        <w:rPr>
          <w:sz w:val="24"/>
          <w:szCs w:val="24"/>
        </w:rPr>
        <w:t>N.</w:t>
      </w:r>
      <w:r w:rsidR="00C4729B">
        <w:rPr>
          <w:sz w:val="24"/>
          <w:szCs w:val="24"/>
        </w:rPr>
        <w:t xml:space="preserve">, </w:t>
      </w:r>
      <w:r>
        <w:rPr>
          <w:sz w:val="24"/>
          <w:szCs w:val="24"/>
        </w:rPr>
        <w:t xml:space="preserve">P. </w:t>
      </w:r>
      <w:r w:rsidR="00C4729B">
        <w:rPr>
          <w:sz w:val="24"/>
          <w:szCs w:val="24"/>
        </w:rPr>
        <w:t xml:space="preserve">162, </w:t>
      </w:r>
      <w:r>
        <w:rPr>
          <w:sz w:val="24"/>
          <w:szCs w:val="24"/>
        </w:rPr>
        <w:t>O.: …</w:t>
      </w:r>
      <w:r w:rsidR="00C4729B">
        <w:rPr>
          <w:sz w:val="24"/>
          <w:szCs w:val="24"/>
        </w:rPr>
        <w:t xml:space="preserve">, koju zastupa punomoćnik </w:t>
      </w:r>
      <w:r>
        <w:rPr>
          <w:sz w:val="24"/>
          <w:szCs w:val="24"/>
        </w:rPr>
        <w:t>H. M.</w:t>
      </w:r>
      <w:r w:rsidR="00C4729B">
        <w:rPr>
          <w:sz w:val="24"/>
          <w:szCs w:val="24"/>
        </w:rPr>
        <w:t xml:space="preserve">, odvjetnik u </w:t>
      </w:r>
      <w:r>
        <w:rPr>
          <w:sz w:val="24"/>
          <w:szCs w:val="24"/>
        </w:rPr>
        <w:t xml:space="preserve">Z. </w:t>
      </w:r>
      <w:r w:rsidR="00C4729B">
        <w:rPr>
          <w:sz w:val="24"/>
          <w:szCs w:val="24"/>
        </w:rPr>
        <w:t xml:space="preserve">odvjetničkom uredu </w:t>
      </w:r>
      <w:r>
        <w:rPr>
          <w:sz w:val="24"/>
          <w:szCs w:val="24"/>
        </w:rPr>
        <w:t>Z. G.</w:t>
      </w:r>
      <w:r w:rsidR="00C4729B">
        <w:rPr>
          <w:sz w:val="24"/>
          <w:szCs w:val="24"/>
        </w:rPr>
        <w:t xml:space="preserve">, </w:t>
      </w:r>
      <w:r>
        <w:rPr>
          <w:sz w:val="24"/>
          <w:szCs w:val="24"/>
        </w:rPr>
        <w:t xml:space="preserve">T. F. G. </w:t>
      </w:r>
      <w:r w:rsidR="00C4729B">
        <w:rPr>
          <w:sz w:val="24"/>
          <w:szCs w:val="24"/>
        </w:rPr>
        <w:t xml:space="preserve">i </w:t>
      </w:r>
      <w:r>
        <w:rPr>
          <w:sz w:val="24"/>
          <w:szCs w:val="24"/>
        </w:rPr>
        <w:t xml:space="preserve">H. M. </w:t>
      </w:r>
      <w:r w:rsidR="00C4729B">
        <w:rPr>
          <w:sz w:val="24"/>
          <w:szCs w:val="24"/>
        </w:rPr>
        <w:t xml:space="preserve">u </w:t>
      </w:r>
      <w:r>
        <w:rPr>
          <w:sz w:val="24"/>
          <w:szCs w:val="24"/>
        </w:rPr>
        <w:t>B.</w:t>
      </w:r>
      <w:r w:rsidR="00C4729B">
        <w:rPr>
          <w:sz w:val="24"/>
          <w:szCs w:val="24"/>
        </w:rPr>
        <w:t xml:space="preserve">, protiv tuženika </w:t>
      </w:r>
      <w:r>
        <w:rPr>
          <w:sz w:val="24"/>
          <w:szCs w:val="24"/>
        </w:rPr>
        <w:t xml:space="preserve">B. </w:t>
      </w:r>
      <w:r w:rsidR="00C4729B">
        <w:rPr>
          <w:sz w:val="24"/>
          <w:szCs w:val="24"/>
        </w:rPr>
        <w:t xml:space="preserve">lista d.o.o. </w:t>
      </w:r>
      <w:r>
        <w:rPr>
          <w:sz w:val="24"/>
          <w:szCs w:val="24"/>
        </w:rPr>
        <w:t>B.</w:t>
      </w:r>
      <w:r w:rsidR="00C4729B">
        <w:rPr>
          <w:sz w:val="24"/>
          <w:szCs w:val="24"/>
        </w:rPr>
        <w:t xml:space="preserve">, </w:t>
      </w:r>
      <w:r>
        <w:rPr>
          <w:sz w:val="24"/>
          <w:szCs w:val="24"/>
        </w:rPr>
        <w:t xml:space="preserve">V. M. </w:t>
      </w:r>
      <w:r w:rsidR="00C4729B">
        <w:rPr>
          <w:sz w:val="24"/>
          <w:szCs w:val="24"/>
        </w:rPr>
        <w:t xml:space="preserve">21, </w:t>
      </w:r>
      <w:r>
        <w:rPr>
          <w:sz w:val="24"/>
          <w:szCs w:val="24"/>
        </w:rPr>
        <w:t>O.</w:t>
      </w:r>
      <w:r w:rsidR="00C4729B">
        <w:rPr>
          <w:sz w:val="24"/>
          <w:szCs w:val="24"/>
        </w:rPr>
        <w:t xml:space="preserve">: </w:t>
      </w:r>
      <w:r>
        <w:rPr>
          <w:sz w:val="24"/>
          <w:szCs w:val="24"/>
        </w:rPr>
        <w:t>…</w:t>
      </w:r>
      <w:r w:rsidR="00C4729B">
        <w:rPr>
          <w:sz w:val="24"/>
          <w:szCs w:val="24"/>
        </w:rPr>
        <w:t xml:space="preserve">, kojeg zastupa punomoćnik </w:t>
      </w:r>
      <w:r>
        <w:rPr>
          <w:sz w:val="24"/>
          <w:szCs w:val="24"/>
        </w:rPr>
        <w:t>J. P.</w:t>
      </w:r>
      <w:r w:rsidR="00C4729B">
        <w:rPr>
          <w:sz w:val="24"/>
          <w:szCs w:val="24"/>
        </w:rPr>
        <w:t xml:space="preserve">, odvjetnik u </w:t>
      </w:r>
      <w:r>
        <w:rPr>
          <w:sz w:val="24"/>
          <w:szCs w:val="24"/>
        </w:rPr>
        <w:t>B.</w:t>
      </w:r>
      <w:r w:rsidR="00C4729B">
        <w:rPr>
          <w:sz w:val="24"/>
          <w:szCs w:val="24"/>
        </w:rPr>
        <w:t xml:space="preserve">, </w:t>
      </w:r>
      <w:r w:rsidR="00C4729B">
        <w:rPr>
          <w:color w:val="000000"/>
          <w:sz w:val="24"/>
          <w:szCs w:val="24"/>
        </w:rPr>
        <w:t xml:space="preserve">radi </w:t>
      </w:r>
      <w:r w:rsidR="00C4729B">
        <w:rPr>
          <w:color w:val="000000"/>
          <w:spacing w:val="-4"/>
          <w:sz w:val="24"/>
          <w:szCs w:val="24"/>
        </w:rPr>
        <w:t xml:space="preserve">naknade štete, </w:t>
      </w:r>
      <w:r w:rsidR="00C4729B">
        <w:rPr>
          <w:sz w:val="24"/>
          <w:szCs w:val="24"/>
        </w:rPr>
        <w:t xml:space="preserve">odlučujući o žalbi tuženika i tužiteljice protiv presude </w:t>
      </w:r>
      <w:r>
        <w:rPr>
          <w:sz w:val="24"/>
          <w:szCs w:val="24"/>
        </w:rPr>
        <w:t xml:space="preserve">O. </w:t>
      </w:r>
      <w:r w:rsidR="00C4729B">
        <w:rPr>
          <w:sz w:val="24"/>
          <w:szCs w:val="24"/>
        </w:rPr>
        <w:t xml:space="preserve">suda u </w:t>
      </w:r>
      <w:r>
        <w:rPr>
          <w:sz w:val="24"/>
          <w:szCs w:val="24"/>
        </w:rPr>
        <w:t xml:space="preserve">B. </w:t>
      </w:r>
      <w:r w:rsidR="00C4729B">
        <w:rPr>
          <w:sz w:val="24"/>
          <w:szCs w:val="24"/>
        </w:rPr>
        <w:t xml:space="preserve">poslovni broj </w:t>
      </w:r>
      <w:r>
        <w:rPr>
          <w:sz w:val="24"/>
          <w:szCs w:val="24"/>
        </w:rPr>
        <w:t>P.</w:t>
      </w:r>
      <w:r w:rsidR="00C4729B">
        <w:rPr>
          <w:sz w:val="24"/>
          <w:szCs w:val="24"/>
        </w:rPr>
        <w:t>-</w:t>
      </w:r>
      <w:r>
        <w:rPr>
          <w:sz w:val="24"/>
          <w:szCs w:val="24"/>
        </w:rPr>
        <w:t>…</w:t>
      </w:r>
      <w:r w:rsidR="00C4729B">
        <w:rPr>
          <w:sz w:val="24"/>
          <w:szCs w:val="24"/>
        </w:rPr>
        <w:t xml:space="preserve"> od 15. travnja 2016., dana 15. veljače 2018.,</w:t>
      </w:r>
    </w:p>
    <w:p w:rsidR="00C4729B" w:rsidRDefault="00C4729B" w:rsidP="00C4729B">
      <w:pPr>
        <w:shd w:val="clear" w:color="auto" w:fill="FFFFFF"/>
        <w:ind w:firstLine="686"/>
        <w:jc w:val="both"/>
        <w:rPr>
          <w:color w:val="000000"/>
          <w:spacing w:val="-3"/>
          <w:sz w:val="24"/>
          <w:szCs w:val="24"/>
        </w:rPr>
      </w:pPr>
    </w:p>
    <w:p w:rsidR="00C4729B" w:rsidRDefault="00C4729B" w:rsidP="00C4729B">
      <w:pPr>
        <w:shd w:val="clear" w:color="auto" w:fill="FFFFFF"/>
        <w:ind w:firstLine="686"/>
        <w:jc w:val="both"/>
        <w:rPr>
          <w:color w:val="000000"/>
          <w:spacing w:val="-3"/>
          <w:sz w:val="24"/>
          <w:szCs w:val="24"/>
        </w:rPr>
      </w:pPr>
    </w:p>
    <w:p w:rsidR="00C4729B" w:rsidRDefault="00C4729B" w:rsidP="00C4729B">
      <w:pPr>
        <w:jc w:val="center"/>
        <w:rPr>
          <w:sz w:val="24"/>
          <w:szCs w:val="24"/>
        </w:rPr>
      </w:pPr>
      <w:r>
        <w:rPr>
          <w:sz w:val="24"/>
          <w:szCs w:val="24"/>
        </w:rPr>
        <w:t>p r e s u d i o   j e</w:t>
      </w:r>
    </w:p>
    <w:p w:rsidR="00C4729B" w:rsidRDefault="00C4729B" w:rsidP="00C4729B">
      <w:pPr>
        <w:jc w:val="both"/>
        <w:rPr>
          <w:sz w:val="24"/>
          <w:szCs w:val="24"/>
        </w:rPr>
      </w:pPr>
    </w:p>
    <w:p w:rsidR="00C4729B" w:rsidRDefault="00C4729B" w:rsidP="00C4729B">
      <w:pPr>
        <w:ind w:firstLine="709"/>
        <w:jc w:val="both"/>
        <w:rPr>
          <w:sz w:val="24"/>
          <w:szCs w:val="24"/>
        </w:rPr>
      </w:pPr>
      <w:r>
        <w:rPr>
          <w:sz w:val="24"/>
          <w:szCs w:val="24"/>
        </w:rPr>
        <w:t xml:space="preserve">I. </w:t>
      </w:r>
      <w:r w:rsidR="00A16347">
        <w:rPr>
          <w:sz w:val="24"/>
          <w:szCs w:val="24"/>
        </w:rPr>
        <w:t xml:space="preserve">P. </w:t>
      </w:r>
      <w:r>
        <w:rPr>
          <w:sz w:val="24"/>
          <w:szCs w:val="24"/>
        </w:rPr>
        <w:t xml:space="preserve">se presuda presude </w:t>
      </w:r>
      <w:r w:rsidR="00A16347">
        <w:rPr>
          <w:sz w:val="24"/>
          <w:szCs w:val="24"/>
        </w:rPr>
        <w:t xml:space="preserve">O. </w:t>
      </w:r>
      <w:r>
        <w:rPr>
          <w:sz w:val="24"/>
          <w:szCs w:val="24"/>
        </w:rPr>
        <w:t xml:space="preserve">suda u </w:t>
      </w:r>
      <w:r w:rsidR="00A16347">
        <w:rPr>
          <w:sz w:val="24"/>
          <w:szCs w:val="24"/>
        </w:rPr>
        <w:t xml:space="preserve">B. </w:t>
      </w:r>
      <w:r>
        <w:rPr>
          <w:sz w:val="24"/>
          <w:szCs w:val="24"/>
        </w:rPr>
        <w:t xml:space="preserve">poslovni broj </w:t>
      </w:r>
      <w:r w:rsidR="00A16347">
        <w:rPr>
          <w:sz w:val="24"/>
          <w:szCs w:val="24"/>
        </w:rPr>
        <w:t>P.</w:t>
      </w:r>
      <w:r>
        <w:rPr>
          <w:sz w:val="24"/>
          <w:szCs w:val="24"/>
        </w:rPr>
        <w:t>-</w:t>
      </w:r>
      <w:r w:rsidR="00A16347">
        <w:rPr>
          <w:sz w:val="24"/>
          <w:szCs w:val="24"/>
        </w:rPr>
        <w:t>…</w:t>
      </w:r>
      <w:r>
        <w:rPr>
          <w:sz w:val="24"/>
          <w:szCs w:val="24"/>
        </w:rPr>
        <w:t xml:space="preserve"> od 15. travnja 2016. u pobijanom dijelu pod točkom I. i </w:t>
      </w:r>
      <w:proofErr w:type="spellStart"/>
      <w:r w:rsidR="00A16347">
        <w:rPr>
          <w:sz w:val="24"/>
          <w:szCs w:val="24"/>
        </w:rPr>
        <w:t>I.</w:t>
      </w:r>
      <w:proofErr w:type="spellEnd"/>
      <w:r>
        <w:rPr>
          <w:sz w:val="24"/>
          <w:szCs w:val="24"/>
        </w:rPr>
        <w:t>. izreke i sudi:</w:t>
      </w:r>
    </w:p>
    <w:p w:rsidR="00C4729B" w:rsidRDefault="00C4729B" w:rsidP="00C4729B">
      <w:pPr>
        <w:ind w:firstLine="709"/>
        <w:jc w:val="both"/>
        <w:rPr>
          <w:sz w:val="24"/>
          <w:szCs w:val="24"/>
        </w:rPr>
      </w:pPr>
    </w:p>
    <w:p w:rsidR="00C4729B" w:rsidRDefault="00C4729B" w:rsidP="00C4729B">
      <w:pPr>
        <w:ind w:firstLine="709"/>
        <w:jc w:val="both"/>
        <w:rPr>
          <w:sz w:val="24"/>
          <w:szCs w:val="24"/>
        </w:rPr>
      </w:pPr>
      <w:r>
        <w:rPr>
          <w:sz w:val="24"/>
          <w:szCs w:val="24"/>
        </w:rPr>
        <w:t>„</w:t>
      </w:r>
      <w:r w:rsidR="00A16347">
        <w:rPr>
          <w:sz w:val="24"/>
          <w:szCs w:val="24"/>
        </w:rPr>
        <w:t xml:space="preserve">O. </w:t>
      </w:r>
      <w:r>
        <w:rPr>
          <w:sz w:val="24"/>
          <w:szCs w:val="24"/>
        </w:rPr>
        <w:t xml:space="preserve">se kao neosnovan zahtjev tužiteljice </w:t>
      </w:r>
      <w:r w:rsidR="00A16347">
        <w:rPr>
          <w:sz w:val="24"/>
          <w:szCs w:val="24"/>
        </w:rPr>
        <w:t xml:space="preserve">M. R. </w:t>
      </w:r>
      <w:r>
        <w:rPr>
          <w:sz w:val="24"/>
          <w:szCs w:val="24"/>
        </w:rPr>
        <w:t>koji glasi:</w:t>
      </w:r>
    </w:p>
    <w:p w:rsidR="00C4729B" w:rsidRDefault="00C4729B" w:rsidP="00C4729B">
      <w:pPr>
        <w:ind w:firstLine="709"/>
        <w:jc w:val="both"/>
        <w:rPr>
          <w:sz w:val="24"/>
          <w:szCs w:val="24"/>
        </w:rPr>
      </w:pPr>
    </w:p>
    <w:p w:rsidR="00C4729B" w:rsidRDefault="00C4729B" w:rsidP="00C4729B">
      <w:pPr>
        <w:ind w:firstLine="708"/>
        <w:jc w:val="both"/>
        <w:rPr>
          <w:sz w:val="24"/>
          <w:szCs w:val="24"/>
        </w:rPr>
      </w:pPr>
      <w:r>
        <w:rPr>
          <w:sz w:val="24"/>
          <w:szCs w:val="24"/>
        </w:rPr>
        <w:t xml:space="preserve">„I. </w:t>
      </w:r>
      <w:r w:rsidR="00A16347">
        <w:rPr>
          <w:sz w:val="24"/>
          <w:szCs w:val="24"/>
        </w:rPr>
        <w:t xml:space="preserve">T. </w:t>
      </w:r>
      <w:r>
        <w:rPr>
          <w:sz w:val="24"/>
          <w:szCs w:val="24"/>
        </w:rPr>
        <w:t>je dužan platiti tužiteljici iznos od 10.000,00 kn sa zakonskom zateznom kamatom po stopi koja se određuje za svako polugodište uvećanjem prosječne kamatne stope na stanja kredita odobrenih na razdoblje dulje od godine dana nefinancijskim trgovačkim društvima izračunate za referentno razdoblje koje prethodi tekućem polugodištu za tri postotna poena, tekućom od 28. rujna 2015. do isplate u roku od 15 dana.</w:t>
      </w:r>
    </w:p>
    <w:p w:rsidR="00C4729B" w:rsidRDefault="00C4729B" w:rsidP="00C4729B">
      <w:pPr>
        <w:ind w:firstLine="708"/>
        <w:jc w:val="both"/>
        <w:rPr>
          <w:sz w:val="24"/>
          <w:szCs w:val="24"/>
        </w:rPr>
      </w:pPr>
    </w:p>
    <w:p w:rsidR="00C4729B" w:rsidRDefault="00A16347" w:rsidP="00C4729B">
      <w:pPr>
        <w:ind w:firstLine="708"/>
        <w:jc w:val="both"/>
        <w:rPr>
          <w:sz w:val="24"/>
          <w:szCs w:val="24"/>
        </w:rPr>
      </w:pPr>
      <w:proofErr w:type="spellStart"/>
      <w:r>
        <w:rPr>
          <w:sz w:val="24"/>
          <w:szCs w:val="24"/>
        </w:rPr>
        <w:t>I.</w:t>
      </w:r>
      <w:proofErr w:type="spellEnd"/>
      <w:r w:rsidR="00C4729B">
        <w:rPr>
          <w:sz w:val="24"/>
          <w:szCs w:val="24"/>
        </w:rPr>
        <w:t xml:space="preserve">. </w:t>
      </w:r>
      <w:r>
        <w:rPr>
          <w:sz w:val="24"/>
          <w:szCs w:val="24"/>
        </w:rPr>
        <w:t xml:space="preserve">O. </w:t>
      </w:r>
      <w:r w:rsidR="00C4729B">
        <w:rPr>
          <w:sz w:val="24"/>
          <w:szCs w:val="24"/>
        </w:rPr>
        <w:t xml:space="preserve">se kao neosnovan dio tužbenog zahtjeva za isplatom iznad dosuđenog iznosa iz </w:t>
      </w:r>
      <w:proofErr w:type="spellStart"/>
      <w:r w:rsidR="00C4729B">
        <w:rPr>
          <w:sz w:val="24"/>
          <w:szCs w:val="24"/>
        </w:rPr>
        <w:t>toč</w:t>
      </w:r>
      <w:proofErr w:type="spellEnd"/>
      <w:r w:rsidR="00C4729B">
        <w:rPr>
          <w:sz w:val="24"/>
          <w:szCs w:val="24"/>
        </w:rPr>
        <w:t>. I. izreke do zatraženog iznosa 11.000,00 kn sa zakonskom zateznom kamatom po stopi od 8,14% godišnje, odnosno po stopi koja se određuje za svako polugodište uvećanjem prosječne kamatne stope na stanja kredita odobrenih na razdoblje dulje od godine dana nefinancijskim trgovačkim društvima izračunate za referentno razdoblje koje prethodi tekućem polugodištu za tri postotna poena tekućom od 28. rujna 2015. do isplate.“</w:t>
      </w:r>
    </w:p>
    <w:p w:rsidR="00C4729B" w:rsidRDefault="00C4729B" w:rsidP="00C4729B">
      <w:pPr>
        <w:ind w:firstLine="709"/>
        <w:jc w:val="both"/>
        <w:rPr>
          <w:sz w:val="24"/>
          <w:szCs w:val="24"/>
        </w:rPr>
      </w:pPr>
    </w:p>
    <w:p w:rsidR="00C4729B" w:rsidRDefault="00A16347" w:rsidP="00C4729B">
      <w:pPr>
        <w:ind w:firstLine="708"/>
        <w:jc w:val="both"/>
        <w:rPr>
          <w:sz w:val="24"/>
          <w:szCs w:val="24"/>
        </w:rPr>
      </w:pPr>
      <w:proofErr w:type="spellStart"/>
      <w:r>
        <w:rPr>
          <w:sz w:val="24"/>
          <w:szCs w:val="24"/>
        </w:rPr>
        <w:t>I.</w:t>
      </w:r>
      <w:proofErr w:type="spellEnd"/>
      <w:r w:rsidR="00C4729B">
        <w:rPr>
          <w:sz w:val="24"/>
          <w:szCs w:val="24"/>
        </w:rPr>
        <w:t xml:space="preserve">. </w:t>
      </w:r>
      <w:r>
        <w:rPr>
          <w:sz w:val="24"/>
          <w:szCs w:val="24"/>
        </w:rPr>
        <w:t xml:space="preserve">T. M. R. </w:t>
      </w:r>
      <w:r w:rsidR="00C4729B">
        <w:rPr>
          <w:sz w:val="24"/>
          <w:szCs w:val="24"/>
        </w:rPr>
        <w:t xml:space="preserve">je dužna tuženiku </w:t>
      </w:r>
      <w:r>
        <w:rPr>
          <w:sz w:val="24"/>
          <w:szCs w:val="24"/>
        </w:rPr>
        <w:t xml:space="preserve">B. </w:t>
      </w:r>
      <w:r w:rsidR="00C4729B">
        <w:rPr>
          <w:sz w:val="24"/>
          <w:szCs w:val="24"/>
        </w:rPr>
        <w:t>listu d.o.o. naknaditi trošak parničnog postupka u iznosu od 9.237,50 kuna, u roku 15 dana.</w:t>
      </w:r>
    </w:p>
    <w:p w:rsidR="00C4729B" w:rsidRDefault="00C4729B" w:rsidP="00C4729B">
      <w:pPr>
        <w:ind w:firstLine="708"/>
        <w:jc w:val="both"/>
        <w:rPr>
          <w:sz w:val="24"/>
          <w:szCs w:val="24"/>
        </w:rPr>
      </w:pPr>
    </w:p>
    <w:p w:rsidR="00C4729B" w:rsidRDefault="00A16347" w:rsidP="00C4729B">
      <w:pPr>
        <w:ind w:firstLine="708"/>
        <w:jc w:val="both"/>
        <w:rPr>
          <w:sz w:val="24"/>
          <w:szCs w:val="24"/>
        </w:rPr>
      </w:pPr>
      <w:proofErr w:type="spellStart"/>
      <w:r>
        <w:rPr>
          <w:sz w:val="24"/>
          <w:szCs w:val="24"/>
        </w:rPr>
        <w:t>I.</w:t>
      </w:r>
      <w:proofErr w:type="spellEnd"/>
      <w:r w:rsidR="00C4729B">
        <w:rPr>
          <w:sz w:val="24"/>
          <w:szCs w:val="24"/>
        </w:rPr>
        <w:t xml:space="preserve">. </w:t>
      </w:r>
      <w:r>
        <w:rPr>
          <w:sz w:val="24"/>
          <w:szCs w:val="24"/>
        </w:rPr>
        <w:t xml:space="preserve">O. </w:t>
      </w:r>
      <w:r w:rsidR="00C4729B">
        <w:rPr>
          <w:sz w:val="24"/>
          <w:szCs w:val="24"/>
        </w:rPr>
        <w:t xml:space="preserve">se žalba tužiteljice </w:t>
      </w:r>
      <w:r>
        <w:rPr>
          <w:sz w:val="24"/>
          <w:szCs w:val="24"/>
        </w:rPr>
        <w:t xml:space="preserve">M. R. </w:t>
      </w:r>
      <w:r w:rsidR="00C4729B">
        <w:rPr>
          <w:sz w:val="24"/>
          <w:szCs w:val="24"/>
        </w:rPr>
        <w:t>kao neosnovana glede zahtjeva za naknadu parničnog troška.</w:t>
      </w:r>
    </w:p>
    <w:p w:rsidR="00C4729B" w:rsidRDefault="00C4729B" w:rsidP="00C4729B">
      <w:pPr>
        <w:shd w:val="clear" w:color="auto" w:fill="FFFFFF"/>
        <w:tabs>
          <w:tab w:val="left" w:pos="1397"/>
        </w:tabs>
        <w:ind w:firstLine="706"/>
        <w:jc w:val="both"/>
        <w:rPr>
          <w:color w:val="000000"/>
          <w:sz w:val="24"/>
          <w:szCs w:val="24"/>
        </w:rPr>
      </w:pPr>
    </w:p>
    <w:p w:rsidR="00C4729B" w:rsidRDefault="00A16347" w:rsidP="00C4729B">
      <w:pPr>
        <w:pStyle w:val="Naslov3"/>
        <w:ind w:right="0"/>
        <w:rPr>
          <w:b w:val="0"/>
          <w:szCs w:val="24"/>
        </w:rPr>
      </w:pPr>
      <w:r>
        <w:rPr>
          <w:b w:val="0"/>
          <w:szCs w:val="24"/>
        </w:rPr>
        <w:t>O.</w:t>
      </w:r>
    </w:p>
    <w:p w:rsidR="00C4729B" w:rsidRDefault="00C4729B" w:rsidP="00C4729B">
      <w:pPr>
        <w:jc w:val="both"/>
        <w:rPr>
          <w:sz w:val="24"/>
          <w:szCs w:val="24"/>
        </w:rPr>
      </w:pPr>
      <w:r>
        <w:rPr>
          <w:sz w:val="24"/>
          <w:szCs w:val="24"/>
        </w:rPr>
        <w:tab/>
      </w:r>
    </w:p>
    <w:p w:rsidR="00C4729B" w:rsidRDefault="00A16347" w:rsidP="00C4729B">
      <w:pPr>
        <w:pStyle w:val="Odlomakpopisa"/>
        <w:shd w:val="clear" w:color="auto" w:fill="FFFFFF"/>
        <w:tabs>
          <w:tab w:val="left" w:pos="993"/>
          <w:tab w:val="left" w:pos="1397"/>
        </w:tabs>
        <w:ind w:left="0" w:firstLine="706"/>
        <w:jc w:val="both"/>
        <w:rPr>
          <w:sz w:val="24"/>
          <w:szCs w:val="24"/>
        </w:rPr>
      </w:pPr>
      <w:r>
        <w:rPr>
          <w:sz w:val="24"/>
          <w:szCs w:val="24"/>
        </w:rPr>
        <w:t xml:space="preserve">P. </w:t>
      </w:r>
      <w:r w:rsidR="00C4729B">
        <w:rPr>
          <w:sz w:val="24"/>
          <w:szCs w:val="24"/>
        </w:rPr>
        <w:t xml:space="preserve">presudom suđeno je: </w:t>
      </w:r>
    </w:p>
    <w:p w:rsidR="00C4729B" w:rsidRDefault="00C4729B" w:rsidP="00C4729B">
      <w:pPr>
        <w:pStyle w:val="Odlomakpopisa"/>
        <w:shd w:val="clear" w:color="auto" w:fill="FFFFFF"/>
        <w:tabs>
          <w:tab w:val="left" w:pos="993"/>
          <w:tab w:val="left" w:pos="1397"/>
        </w:tabs>
        <w:ind w:left="0" w:firstLine="706"/>
        <w:jc w:val="both"/>
        <w:rPr>
          <w:sz w:val="24"/>
          <w:szCs w:val="24"/>
        </w:rPr>
      </w:pPr>
    </w:p>
    <w:p w:rsidR="00C4729B" w:rsidRDefault="00C4729B" w:rsidP="00C4729B">
      <w:pPr>
        <w:ind w:firstLine="708"/>
        <w:jc w:val="both"/>
        <w:rPr>
          <w:sz w:val="24"/>
          <w:szCs w:val="24"/>
        </w:rPr>
      </w:pPr>
      <w:r>
        <w:rPr>
          <w:sz w:val="24"/>
          <w:szCs w:val="24"/>
        </w:rPr>
        <w:t xml:space="preserve">„I. </w:t>
      </w:r>
      <w:r w:rsidR="00A16347">
        <w:rPr>
          <w:sz w:val="24"/>
          <w:szCs w:val="24"/>
        </w:rPr>
        <w:t xml:space="preserve">T. </w:t>
      </w:r>
      <w:r>
        <w:rPr>
          <w:sz w:val="24"/>
          <w:szCs w:val="24"/>
        </w:rPr>
        <w:t xml:space="preserve">je dužan platiti tužiteljici iznos od 10.000,00 kn sa zakonskom zateznom kamatom po stopi koja se određuje za svako polugodište uvećanjem prosječne kamatne stope </w:t>
      </w:r>
      <w:r>
        <w:rPr>
          <w:sz w:val="24"/>
          <w:szCs w:val="24"/>
        </w:rPr>
        <w:lastRenderedPageBreak/>
        <w:t>na stanja kredita odobrenih na razdoblje dulje od godine dana nefinancijskim trgovačkim društvima izračunate za referentno razdoblje koje prethodi tekućem polugodištu za tri postotna poena, tekućom od 28. rujna 2015. do isplate u roku od 15 dana.</w:t>
      </w:r>
    </w:p>
    <w:p w:rsidR="00C4729B" w:rsidRDefault="00A16347" w:rsidP="00C4729B">
      <w:pPr>
        <w:ind w:firstLine="708"/>
        <w:jc w:val="both"/>
        <w:rPr>
          <w:sz w:val="24"/>
          <w:szCs w:val="24"/>
        </w:rPr>
      </w:pPr>
      <w:proofErr w:type="spellStart"/>
      <w:r>
        <w:rPr>
          <w:sz w:val="24"/>
          <w:szCs w:val="24"/>
        </w:rPr>
        <w:t>I.</w:t>
      </w:r>
      <w:proofErr w:type="spellEnd"/>
      <w:r w:rsidR="00C4729B">
        <w:rPr>
          <w:sz w:val="24"/>
          <w:szCs w:val="24"/>
        </w:rPr>
        <w:t xml:space="preserve">. </w:t>
      </w:r>
      <w:r>
        <w:rPr>
          <w:sz w:val="24"/>
          <w:szCs w:val="24"/>
        </w:rPr>
        <w:t xml:space="preserve">O. </w:t>
      </w:r>
      <w:r w:rsidR="00C4729B">
        <w:rPr>
          <w:sz w:val="24"/>
          <w:szCs w:val="24"/>
        </w:rPr>
        <w:t xml:space="preserve">se kao neosnovan dio tužbenog zahtjeva za isplatom iznad dosuđenog iznosa iz </w:t>
      </w:r>
      <w:proofErr w:type="spellStart"/>
      <w:r w:rsidR="00C4729B">
        <w:rPr>
          <w:sz w:val="24"/>
          <w:szCs w:val="24"/>
        </w:rPr>
        <w:t>toč</w:t>
      </w:r>
      <w:proofErr w:type="spellEnd"/>
      <w:r w:rsidR="00C4729B">
        <w:rPr>
          <w:sz w:val="24"/>
          <w:szCs w:val="24"/>
        </w:rPr>
        <w:t>. I. izreke do zatraženog iznosa 11.000,00 kn sa zakonskom zateznom kamatom po stopi od 8,14% godišnje, odnosno po stopi koja se određuje za svako polugodište uvećanjem prosječne kamatne stope na stanja kredita odobrenih na razdoblje dulje od godine dana nefinancijskim trgovačkim društvima izračunate za referentno razdoblje koje prethodi tekućem polugodištu za tri postotna poena tekućom od 28. rujna 2015. do isplate.</w:t>
      </w:r>
    </w:p>
    <w:p w:rsidR="00C4729B" w:rsidRDefault="00A16347" w:rsidP="00C4729B">
      <w:pPr>
        <w:ind w:firstLine="708"/>
        <w:jc w:val="both"/>
        <w:rPr>
          <w:sz w:val="24"/>
          <w:szCs w:val="24"/>
        </w:rPr>
      </w:pPr>
      <w:proofErr w:type="spellStart"/>
      <w:r>
        <w:rPr>
          <w:sz w:val="24"/>
          <w:szCs w:val="24"/>
        </w:rPr>
        <w:t>I.</w:t>
      </w:r>
      <w:proofErr w:type="spellEnd"/>
      <w:r w:rsidR="00C4729B">
        <w:rPr>
          <w:sz w:val="24"/>
          <w:szCs w:val="24"/>
        </w:rPr>
        <w:t xml:space="preserve">. </w:t>
      </w:r>
      <w:r>
        <w:rPr>
          <w:sz w:val="24"/>
          <w:szCs w:val="24"/>
        </w:rPr>
        <w:t xml:space="preserve">T. </w:t>
      </w:r>
      <w:r w:rsidR="00C4729B">
        <w:rPr>
          <w:sz w:val="24"/>
          <w:szCs w:val="24"/>
        </w:rPr>
        <w:t>je dužan tužiteljici nadoknaditi parnične troškove u iznosu 6.081,13 kn sa zakonskom zateznom kamatom po stopi koja se određuje za svako polugodište uvećanjem prosječne kamatne stope na stanja kredita odobrenih na razdoblje dulje od godine dana nefinancijskim trgovačkim društvima izračunate za referentno razdoblje koje prethodi tekućem polugodištu za tri postotna poena tekućom od 15. travnja 2015. kao dana donošenja ove presude pa do isplate, sve u roku od 15 dana.“</w:t>
      </w:r>
    </w:p>
    <w:p w:rsidR="00C4729B" w:rsidRDefault="00C4729B" w:rsidP="00C4729B">
      <w:pPr>
        <w:shd w:val="clear" w:color="auto" w:fill="FFFFFF"/>
        <w:tabs>
          <w:tab w:val="left" w:pos="1397"/>
        </w:tabs>
        <w:jc w:val="both"/>
        <w:rPr>
          <w:color w:val="000000"/>
          <w:sz w:val="24"/>
          <w:szCs w:val="24"/>
        </w:rPr>
      </w:pPr>
      <w:r>
        <w:rPr>
          <w:color w:val="000000"/>
          <w:sz w:val="24"/>
          <w:szCs w:val="24"/>
        </w:rPr>
        <w:t xml:space="preserve"> </w:t>
      </w:r>
    </w:p>
    <w:p w:rsidR="00C4729B" w:rsidRDefault="00A16347" w:rsidP="00C4729B">
      <w:pPr>
        <w:ind w:firstLine="709"/>
        <w:jc w:val="both"/>
        <w:rPr>
          <w:sz w:val="24"/>
          <w:szCs w:val="24"/>
        </w:rPr>
      </w:pPr>
      <w:r>
        <w:rPr>
          <w:sz w:val="24"/>
          <w:szCs w:val="24"/>
        </w:rPr>
        <w:t xml:space="preserve">P. </w:t>
      </w:r>
      <w:r w:rsidR="00C4729B">
        <w:rPr>
          <w:sz w:val="24"/>
          <w:szCs w:val="24"/>
        </w:rPr>
        <w:t xml:space="preserve">točke I. i </w:t>
      </w:r>
      <w:proofErr w:type="spellStart"/>
      <w:r>
        <w:rPr>
          <w:sz w:val="24"/>
          <w:szCs w:val="24"/>
        </w:rPr>
        <w:t>I.</w:t>
      </w:r>
      <w:proofErr w:type="spellEnd"/>
      <w:r w:rsidR="00C4729B">
        <w:rPr>
          <w:sz w:val="24"/>
          <w:szCs w:val="24"/>
        </w:rPr>
        <w:t xml:space="preserve">. izreke navedene presude žalbu podnosi tuženik zbog svih žalbenih razloga iz odredbe čl. 353. st. 1. </w:t>
      </w:r>
      <w:r>
        <w:rPr>
          <w:sz w:val="24"/>
          <w:szCs w:val="24"/>
        </w:rPr>
        <w:t xml:space="preserve">Z. </w:t>
      </w:r>
      <w:r w:rsidR="00C4729B">
        <w:rPr>
          <w:sz w:val="24"/>
          <w:szCs w:val="24"/>
        </w:rPr>
        <w:t>o parničnom postupku („</w:t>
      </w:r>
      <w:r>
        <w:rPr>
          <w:sz w:val="24"/>
          <w:szCs w:val="24"/>
        </w:rPr>
        <w:t xml:space="preserve">N. </w:t>
      </w:r>
      <w:r w:rsidR="00C4729B">
        <w:rPr>
          <w:sz w:val="24"/>
          <w:szCs w:val="24"/>
        </w:rPr>
        <w:t xml:space="preserve">novine“, broj: 53/91., 91/92., 112/99., 88/01., 117/03., 88/05., 2/07. - </w:t>
      </w:r>
      <w:r>
        <w:rPr>
          <w:sz w:val="24"/>
          <w:szCs w:val="24"/>
        </w:rPr>
        <w:t xml:space="preserve">O. U. </w:t>
      </w:r>
      <w:r w:rsidR="00C4729B">
        <w:rPr>
          <w:sz w:val="24"/>
          <w:szCs w:val="24"/>
        </w:rPr>
        <w:t xml:space="preserve">suda </w:t>
      </w:r>
      <w:r>
        <w:rPr>
          <w:sz w:val="24"/>
          <w:szCs w:val="24"/>
        </w:rPr>
        <w:t>R. H.</w:t>
      </w:r>
      <w:r w:rsidR="00C4729B">
        <w:rPr>
          <w:sz w:val="24"/>
          <w:szCs w:val="24"/>
        </w:rPr>
        <w:t xml:space="preserve">, 84/08., 123/08., 57/11., 25/13., 28/13., 89/14., dalje: </w:t>
      </w:r>
      <w:r>
        <w:rPr>
          <w:sz w:val="24"/>
          <w:szCs w:val="24"/>
        </w:rPr>
        <w:t>Z.</w:t>
      </w:r>
      <w:r w:rsidR="00C4729B">
        <w:rPr>
          <w:sz w:val="24"/>
          <w:szCs w:val="24"/>
        </w:rPr>
        <w:t xml:space="preserve">) s prijedlogom da se prvostupanjska presuda u pobijanom dijelu preinači i tužbeni zahtjev odbije u cijelosti, </w:t>
      </w:r>
      <w:proofErr w:type="spellStart"/>
      <w:r w:rsidR="00C4729B">
        <w:rPr>
          <w:sz w:val="24"/>
          <w:szCs w:val="24"/>
        </w:rPr>
        <w:t>podredno</w:t>
      </w:r>
      <w:proofErr w:type="spellEnd"/>
      <w:r w:rsidR="00C4729B">
        <w:rPr>
          <w:sz w:val="24"/>
          <w:szCs w:val="24"/>
        </w:rPr>
        <w:t xml:space="preserve"> ukine i predmet vrati prvostupanjskom sudu na ponovno odlučivanje, uz nadoknadu troškova žalbenog postupka.</w:t>
      </w:r>
    </w:p>
    <w:p w:rsidR="00C4729B" w:rsidRDefault="00C4729B" w:rsidP="00C4729B">
      <w:pPr>
        <w:ind w:firstLine="709"/>
        <w:jc w:val="both"/>
        <w:rPr>
          <w:sz w:val="24"/>
          <w:szCs w:val="24"/>
        </w:rPr>
      </w:pPr>
    </w:p>
    <w:p w:rsidR="00C4729B" w:rsidRDefault="00A16347" w:rsidP="00C4729B">
      <w:pPr>
        <w:ind w:right="-46" w:firstLine="708"/>
        <w:jc w:val="both"/>
        <w:rPr>
          <w:sz w:val="24"/>
          <w:szCs w:val="24"/>
        </w:rPr>
      </w:pPr>
      <w:r>
        <w:rPr>
          <w:sz w:val="24"/>
          <w:szCs w:val="24"/>
        </w:rPr>
        <w:t xml:space="preserve">P. </w:t>
      </w:r>
      <w:r w:rsidR="00C4729B">
        <w:rPr>
          <w:sz w:val="24"/>
          <w:szCs w:val="24"/>
        </w:rPr>
        <w:t xml:space="preserve">ove presude u dijelu odluke o trošku žali se tužiteljica ne navodeći određeno žalbene razloge iz čl. 353. st. 1. </w:t>
      </w:r>
      <w:r>
        <w:rPr>
          <w:sz w:val="24"/>
          <w:szCs w:val="24"/>
        </w:rPr>
        <w:t>Z.</w:t>
      </w:r>
      <w:r w:rsidR="00C4729B">
        <w:rPr>
          <w:sz w:val="24"/>
          <w:szCs w:val="24"/>
        </w:rPr>
        <w:t>-a, s prijedlogom da joj se dosudi cjelokupni parnični trošak.</w:t>
      </w:r>
    </w:p>
    <w:p w:rsidR="00C4729B" w:rsidRDefault="00C4729B" w:rsidP="00C4729B">
      <w:pPr>
        <w:ind w:right="-46" w:firstLine="708"/>
        <w:jc w:val="both"/>
        <w:rPr>
          <w:sz w:val="24"/>
          <w:szCs w:val="24"/>
        </w:rPr>
      </w:pPr>
    </w:p>
    <w:p w:rsidR="00C4729B" w:rsidRDefault="00A16347" w:rsidP="00C4729B">
      <w:pPr>
        <w:ind w:firstLine="709"/>
        <w:jc w:val="both"/>
        <w:rPr>
          <w:sz w:val="24"/>
          <w:szCs w:val="24"/>
        </w:rPr>
      </w:pPr>
      <w:r>
        <w:rPr>
          <w:sz w:val="24"/>
          <w:szCs w:val="24"/>
        </w:rPr>
        <w:t xml:space="preserve">T. </w:t>
      </w:r>
      <w:r w:rsidR="00C4729B">
        <w:rPr>
          <w:sz w:val="24"/>
          <w:szCs w:val="24"/>
        </w:rPr>
        <w:t>u odgovoru na žalbu osporava osnovanost žalbe tuženika i predlaže odbiti žalbu kao neosnovnu.</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Ž. </w:t>
      </w:r>
      <w:r w:rsidR="00C4729B">
        <w:rPr>
          <w:sz w:val="24"/>
          <w:szCs w:val="24"/>
        </w:rPr>
        <w:t>tužiteljice nije osnovana, dok je žalba tuženika osnovana.</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 xml:space="preserve">svega valja navesti kako u pobijanoj presudi kao ni u postupku koji joj je prethodio, prvostupanjski sud nije počinio bitne povrede odredaba parničnog postupka iz odredbe čl. 354. st. 2. </w:t>
      </w:r>
      <w:proofErr w:type="spellStart"/>
      <w:r w:rsidR="00C4729B">
        <w:rPr>
          <w:sz w:val="24"/>
          <w:szCs w:val="24"/>
        </w:rPr>
        <w:t>toč</w:t>
      </w:r>
      <w:proofErr w:type="spellEnd"/>
      <w:r w:rsidR="00C4729B">
        <w:rPr>
          <w:sz w:val="24"/>
          <w:szCs w:val="24"/>
        </w:rPr>
        <w:t xml:space="preserve">. 2., 4., 8., 9. i 11. </w:t>
      </w:r>
      <w:r>
        <w:rPr>
          <w:sz w:val="24"/>
          <w:szCs w:val="24"/>
        </w:rPr>
        <w:t>Z.</w:t>
      </w:r>
      <w:r w:rsidR="00C4729B">
        <w:rPr>
          <w:sz w:val="24"/>
          <w:szCs w:val="24"/>
        </w:rPr>
        <w:t xml:space="preserve">-a na koje ovaj sud na temelju odredbe čl. 365. st. 2. </w:t>
      </w:r>
      <w:r>
        <w:rPr>
          <w:sz w:val="24"/>
          <w:szCs w:val="24"/>
        </w:rPr>
        <w:t>Z.</w:t>
      </w:r>
      <w:r w:rsidR="00C4729B">
        <w:rPr>
          <w:sz w:val="24"/>
          <w:szCs w:val="24"/>
        </w:rPr>
        <w:t>-a pazi po službenoj dužnosti.</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presudom utvrđeno je da je u tiskovini tuženika u broju od 29. lipnja 2015. godine na stranici 43 u rubrici „</w:t>
      </w:r>
      <w:r>
        <w:rPr>
          <w:sz w:val="24"/>
          <w:szCs w:val="24"/>
        </w:rPr>
        <w:t xml:space="preserve">D. </w:t>
      </w:r>
      <w:r w:rsidR="00C4729B">
        <w:rPr>
          <w:sz w:val="24"/>
          <w:szCs w:val="24"/>
        </w:rPr>
        <w:t>stil“ pod nazivom „</w:t>
      </w:r>
      <w:r>
        <w:rPr>
          <w:sz w:val="24"/>
          <w:szCs w:val="24"/>
        </w:rPr>
        <w:t xml:space="preserve">M. </w:t>
      </w:r>
      <w:r w:rsidR="00C4729B">
        <w:rPr>
          <w:sz w:val="24"/>
          <w:szCs w:val="24"/>
        </w:rPr>
        <w:t>mačka“ objavljena fotografija tužiteljice ispod koje je naslov „</w:t>
      </w:r>
      <w:r>
        <w:rPr>
          <w:sz w:val="24"/>
          <w:szCs w:val="24"/>
        </w:rPr>
        <w:t xml:space="preserve">O. </w:t>
      </w:r>
      <w:r w:rsidR="00C4729B">
        <w:rPr>
          <w:sz w:val="24"/>
          <w:szCs w:val="24"/>
        </w:rPr>
        <w:t>stolnjaka do haljine“ s pripadajućim tekstom, u kojem je, između ostalog, navedeno : „</w:t>
      </w:r>
      <w:r>
        <w:rPr>
          <w:sz w:val="24"/>
          <w:szCs w:val="24"/>
        </w:rPr>
        <w:t xml:space="preserve">K. </w:t>
      </w:r>
      <w:r w:rsidR="00C4729B">
        <w:rPr>
          <w:sz w:val="24"/>
          <w:szCs w:val="24"/>
        </w:rPr>
        <w:t xml:space="preserve">u slučaju bivše najuzornije hrvatske seoske žene </w:t>
      </w:r>
      <w:r>
        <w:rPr>
          <w:sz w:val="24"/>
          <w:szCs w:val="24"/>
        </w:rPr>
        <w:t>M. R.</w:t>
      </w:r>
      <w:r w:rsidR="00C4729B">
        <w:rPr>
          <w:sz w:val="24"/>
          <w:szCs w:val="24"/>
        </w:rPr>
        <w:t xml:space="preserve">, koja si je jednom prilikom, u nedostatku prikladne haljine za izlazak, sašila novu od bakinog stolnjaka“. </w:t>
      </w:r>
      <w:r>
        <w:rPr>
          <w:sz w:val="24"/>
          <w:szCs w:val="24"/>
        </w:rPr>
        <w:t xml:space="preserve">T. </w:t>
      </w:r>
      <w:r w:rsidR="00C4729B">
        <w:rPr>
          <w:sz w:val="24"/>
          <w:szCs w:val="24"/>
        </w:rPr>
        <w:t>smatra da joj je navedenim dijelom teksta povrijeđeno pravo na ugled, čast i dostojanstvo te potražuje naknadu štete od tuženika.</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 xml:space="preserve">sud je ocijenio, na temelju provedenih dokaza, uvid u izvornik tiskovine tuženika od 29. lipnja 2015., saslušanja svjedoka </w:t>
      </w:r>
      <w:r>
        <w:rPr>
          <w:sz w:val="24"/>
          <w:szCs w:val="24"/>
        </w:rPr>
        <w:t>A. P.</w:t>
      </w:r>
      <w:r w:rsidR="00C4729B">
        <w:rPr>
          <w:sz w:val="24"/>
          <w:szCs w:val="24"/>
        </w:rPr>
        <w:t xml:space="preserve">, </w:t>
      </w:r>
      <w:r>
        <w:rPr>
          <w:sz w:val="24"/>
          <w:szCs w:val="24"/>
        </w:rPr>
        <w:t>I. Ž.</w:t>
      </w:r>
      <w:r w:rsidR="00C4729B">
        <w:rPr>
          <w:sz w:val="24"/>
          <w:szCs w:val="24"/>
        </w:rPr>
        <w:t xml:space="preserve">, </w:t>
      </w:r>
      <w:r>
        <w:rPr>
          <w:sz w:val="24"/>
          <w:szCs w:val="24"/>
        </w:rPr>
        <w:t>B. F. K.</w:t>
      </w:r>
      <w:r w:rsidR="00C4729B">
        <w:rPr>
          <w:sz w:val="24"/>
          <w:szCs w:val="24"/>
        </w:rPr>
        <w:t xml:space="preserve">, </w:t>
      </w:r>
      <w:r>
        <w:rPr>
          <w:sz w:val="24"/>
          <w:szCs w:val="24"/>
        </w:rPr>
        <w:t xml:space="preserve">B. G. </w:t>
      </w:r>
      <w:r w:rsidR="00C4729B">
        <w:rPr>
          <w:sz w:val="24"/>
          <w:szCs w:val="24"/>
        </w:rPr>
        <w:t>i tužiteljice, sve na ročištu 3. ožujka 2016., da tužiteljici pripada naknada štete za dio teksta koji je naprijed naveden</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lastRenderedPageBreak/>
        <w:t xml:space="preserve">T. </w:t>
      </w:r>
      <w:r w:rsidR="00C4729B">
        <w:rPr>
          <w:sz w:val="24"/>
          <w:szCs w:val="24"/>
        </w:rPr>
        <w:t>u žalbi u bitnome ističe kako tužiteljica u svom iskazu „isključuje da je za nju sramotno nositi haljinu sašivenu od bakinog stolnjaka“, te da je „jasno kako u predmetnom slučaju nije dokazana šteta, odnosno kako štete za tužiteljicu nema“.</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 xml:space="preserve">sud navodi da „iako je tužiteljica u svom iskazu navela da za nju ne bi bila sramota nositi haljinu od starog bakinog stolnjaka“ da ju je „povrijedio način na koji je to u spornom članku bilo napisano“, budući je haljinu nosila „na posebnu manifestaciju“, da je haljina bila „ručno rađena“ i „naručena za posebno rijetke prigode“. </w:t>
      </w:r>
      <w:r>
        <w:rPr>
          <w:sz w:val="24"/>
          <w:szCs w:val="24"/>
        </w:rPr>
        <w:t xml:space="preserve">S. </w:t>
      </w:r>
      <w:r w:rsidR="00C4729B">
        <w:rPr>
          <w:sz w:val="24"/>
          <w:szCs w:val="24"/>
        </w:rPr>
        <w:t xml:space="preserve">prvog stupnja dalje navodi da je tužiteljica nosila haljinu s fotografije i opisanu u prijepornom tekstu „svega dva puta. </w:t>
      </w:r>
      <w:r>
        <w:rPr>
          <w:sz w:val="24"/>
          <w:szCs w:val="24"/>
        </w:rPr>
        <w:t xml:space="preserve">P. </w:t>
      </w:r>
      <w:r w:rsidR="00C4729B">
        <w:rPr>
          <w:sz w:val="24"/>
          <w:szCs w:val="24"/>
        </w:rPr>
        <w:t xml:space="preserve">puta u lipnju 2014. u </w:t>
      </w:r>
      <w:r>
        <w:rPr>
          <w:sz w:val="24"/>
          <w:szCs w:val="24"/>
        </w:rPr>
        <w:t xml:space="preserve">I. </w:t>
      </w:r>
      <w:r w:rsidR="00C4729B">
        <w:rPr>
          <w:sz w:val="24"/>
          <w:szCs w:val="24"/>
        </w:rPr>
        <w:t xml:space="preserve">kada je kao proglašena najuzornija seoska žena </w:t>
      </w:r>
      <w:r>
        <w:rPr>
          <w:sz w:val="24"/>
          <w:szCs w:val="24"/>
        </w:rPr>
        <w:t xml:space="preserve">H. </w:t>
      </w:r>
      <w:r w:rsidR="00C4729B">
        <w:rPr>
          <w:sz w:val="24"/>
          <w:szCs w:val="24"/>
        </w:rPr>
        <w:t xml:space="preserve">(proglašena 2013.) na novom izboru predavala lentu izabranoj najuzornijoj seoskoj ženi </w:t>
      </w:r>
      <w:r>
        <w:rPr>
          <w:sz w:val="24"/>
          <w:szCs w:val="24"/>
        </w:rPr>
        <w:t>B.</w:t>
      </w:r>
      <w:r w:rsidR="00C4729B">
        <w:rPr>
          <w:sz w:val="24"/>
          <w:szCs w:val="24"/>
        </w:rPr>
        <w:t xml:space="preserve">-bilogorske županije, te drugi put u </w:t>
      </w:r>
      <w:r>
        <w:rPr>
          <w:sz w:val="24"/>
          <w:szCs w:val="24"/>
        </w:rPr>
        <w:t xml:space="preserve">I. </w:t>
      </w:r>
      <w:r w:rsidR="00C4729B">
        <w:rPr>
          <w:sz w:val="24"/>
          <w:szCs w:val="24"/>
        </w:rPr>
        <w:t xml:space="preserve">prilikom predaje lente novoizabranoj najuzornijoj seoskoj ženi </w:t>
      </w:r>
      <w:r>
        <w:rPr>
          <w:sz w:val="24"/>
          <w:szCs w:val="24"/>
        </w:rPr>
        <w:t xml:space="preserve">H. </w:t>
      </w:r>
      <w:r w:rsidR="00C4729B">
        <w:rPr>
          <w:sz w:val="24"/>
          <w:szCs w:val="24"/>
        </w:rPr>
        <w:t xml:space="preserve">u listopadu 2014.“. </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 xml:space="preserve">sud zaključuje da je „način na koji je u članku opisana ta posebna tradicionalna haljina utjecao na tužiteljicu da se osjeća poniženom, povrijeđenom, da su joj neki ljudi govorili kako joj tako i treba i da u joj se podsmjehivali“, te da je „osim srama i poniženja trpjela u nekoliko navrata i glavobolje“. </w:t>
      </w:r>
      <w:r>
        <w:rPr>
          <w:sz w:val="24"/>
          <w:szCs w:val="24"/>
        </w:rPr>
        <w:t xml:space="preserve">S. </w:t>
      </w:r>
      <w:r w:rsidR="00C4729B">
        <w:rPr>
          <w:sz w:val="24"/>
          <w:szCs w:val="24"/>
        </w:rPr>
        <w:t>konačno navodi kako „nema sumnje da je objavom spornog novinskog članka povrijeđeno pravo osobnosti tužiteljice na dostojanstvo ličnosti, ugled i čast, te da je ona trpjela duševne bolove i to intenzivnije neposredno nakon same objave članka 29. lipnja 2015. s protekom vremena sve slabijeg intenziteta, i još p proteku osam mjeseci od zaključenja glavne rasprave osjeća poniženje i povrijeđenost kad god se prisjeti članka“, što da sve „opravdava dosuđivanje pravične novčane naknade“.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 xml:space="preserve">sud je saslušao tužiteljicu koji je, između ostalog, navela: „ne radi se o komadu odjeće sašivenom od bakinog stolnjaka već o haljini u tradicionalnom stilu. </w:t>
      </w:r>
      <w:r>
        <w:rPr>
          <w:sz w:val="24"/>
          <w:szCs w:val="24"/>
        </w:rPr>
        <w:t xml:space="preserve">S. </w:t>
      </w:r>
      <w:r w:rsidR="00C4729B">
        <w:rPr>
          <w:sz w:val="24"/>
          <w:szCs w:val="24"/>
        </w:rPr>
        <w:t xml:space="preserve">da bakin stolnjak nije ništa ponižavajuće, ali je ponižavajuće način na koji je to napisano“, te da ne „njezin suprug općinski i županijski vijećnik, pa su ga zvali i ljudi iz općinskog i županijskog vijeća, pitali su ga da li je haljina doista napravljena od starog bakinog stolnjaka, a on je odgovorio da bi bio ponosan da je“. </w:t>
      </w:r>
      <w:r>
        <w:rPr>
          <w:sz w:val="24"/>
          <w:szCs w:val="24"/>
        </w:rPr>
        <w:t xml:space="preserve">T. </w:t>
      </w:r>
      <w:r w:rsidR="00C4729B">
        <w:rPr>
          <w:sz w:val="24"/>
          <w:szCs w:val="24"/>
        </w:rPr>
        <w:t>je na kraju iskazala: „</w:t>
      </w:r>
      <w:r>
        <w:rPr>
          <w:sz w:val="24"/>
          <w:szCs w:val="24"/>
        </w:rPr>
        <w:t xml:space="preserve">J. </w:t>
      </w:r>
      <w:r w:rsidR="00C4729B">
        <w:rPr>
          <w:sz w:val="24"/>
          <w:szCs w:val="24"/>
        </w:rPr>
        <w:t xml:space="preserve">nisam bila povrijeđena što je bilo navedeno u članku da je haljina sašivena od starog bakinog stolnjaka, bila bi ponosna da sam mogla pronaći stari bakin stolnjak ili </w:t>
      </w:r>
      <w:proofErr w:type="spellStart"/>
      <w:r w:rsidR="00C4729B">
        <w:rPr>
          <w:sz w:val="24"/>
          <w:szCs w:val="24"/>
        </w:rPr>
        <w:t>kopertu</w:t>
      </w:r>
      <w:proofErr w:type="spellEnd"/>
      <w:r w:rsidR="00C4729B">
        <w:rPr>
          <w:sz w:val="24"/>
          <w:szCs w:val="24"/>
        </w:rPr>
        <w:t xml:space="preserve">. </w:t>
      </w:r>
      <w:r>
        <w:rPr>
          <w:sz w:val="24"/>
          <w:szCs w:val="24"/>
        </w:rPr>
        <w:t xml:space="preserve">J. </w:t>
      </w:r>
      <w:r w:rsidR="00C4729B">
        <w:rPr>
          <w:sz w:val="24"/>
          <w:szCs w:val="24"/>
        </w:rPr>
        <w:t>ne mogu reći jesu li glavobolje bile isključivo uzrokovane objavljenim člankom“</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M. </w:t>
      </w:r>
      <w:r w:rsidR="00C4729B">
        <w:rPr>
          <w:sz w:val="24"/>
          <w:szCs w:val="24"/>
        </w:rPr>
        <w:t xml:space="preserve">tužiteljice </w:t>
      </w:r>
      <w:r>
        <w:rPr>
          <w:sz w:val="24"/>
          <w:szCs w:val="24"/>
        </w:rPr>
        <w:t xml:space="preserve">B. G. </w:t>
      </w:r>
      <w:r w:rsidR="00C4729B">
        <w:rPr>
          <w:sz w:val="24"/>
          <w:szCs w:val="24"/>
        </w:rPr>
        <w:t>je u svom iskazu, između ostalog, navela: „</w:t>
      </w:r>
      <w:r>
        <w:rPr>
          <w:sz w:val="24"/>
          <w:szCs w:val="24"/>
        </w:rPr>
        <w:t xml:space="preserve">T. </w:t>
      </w:r>
      <w:r w:rsidR="00C4729B">
        <w:rPr>
          <w:sz w:val="24"/>
          <w:szCs w:val="24"/>
        </w:rPr>
        <w:t xml:space="preserve">se još uvijek ponekad spomene toga članka, sad već nešto rjeđe, i dalje uvijek govori da joj još uvijek smeta što su objavili da joj je haljina sašivena od stolnjaka, ali sad se ponekad zna i nasmijati jer zna da taj članak nije istinit“, dok je šogorica tužiteljice svjedokinja </w:t>
      </w:r>
      <w:r>
        <w:rPr>
          <w:sz w:val="24"/>
          <w:szCs w:val="24"/>
        </w:rPr>
        <w:t>D. R.</w:t>
      </w:r>
      <w:r w:rsidR="00C4729B">
        <w:rPr>
          <w:sz w:val="24"/>
          <w:szCs w:val="24"/>
        </w:rPr>
        <w:t>, u svom iskazu, između ostalog, navela kako je „primijetila na tužiteljici da je njoj još uvijek krivo što je objavljeno da je haljinu sašila od bakinog stolnjaka, da je povrijeđena i da to traje do danas“.</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N. </w:t>
      </w:r>
      <w:r w:rsidR="00C4729B">
        <w:rPr>
          <w:sz w:val="24"/>
          <w:szCs w:val="24"/>
        </w:rPr>
        <w:t>je da se ovdje tužiteljica u mirnom postupku obratila tuženiku sa zahtjevom ispravka netočno objavljene informacije i da tuženik taj zahtjev tužiteljice nije objavio u rubrici „</w:t>
      </w:r>
      <w:r>
        <w:rPr>
          <w:sz w:val="24"/>
          <w:szCs w:val="24"/>
        </w:rPr>
        <w:t xml:space="preserve">D. </w:t>
      </w:r>
      <w:r w:rsidR="00C4729B">
        <w:rPr>
          <w:sz w:val="24"/>
          <w:szCs w:val="24"/>
        </w:rPr>
        <w:t>stil“ pod nazivom „</w:t>
      </w:r>
      <w:r>
        <w:rPr>
          <w:sz w:val="24"/>
          <w:szCs w:val="24"/>
        </w:rPr>
        <w:t xml:space="preserve">M. </w:t>
      </w:r>
      <w:r w:rsidR="00C4729B">
        <w:rPr>
          <w:sz w:val="24"/>
          <w:szCs w:val="24"/>
        </w:rPr>
        <w:t>mačka“ već u rubrici „</w:t>
      </w:r>
      <w:r>
        <w:rPr>
          <w:sz w:val="24"/>
          <w:szCs w:val="24"/>
        </w:rPr>
        <w:t>R.</w:t>
      </w:r>
      <w:r w:rsidR="00C4729B">
        <w:rPr>
          <w:sz w:val="24"/>
          <w:szCs w:val="24"/>
        </w:rPr>
        <w:t>“ pod naslovom „</w:t>
      </w:r>
      <w:r>
        <w:rPr>
          <w:sz w:val="24"/>
          <w:szCs w:val="24"/>
        </w:rPr>
        <w:t xml:space="preserve">I. </w:t>
      </w:r>
      <w:r w:rsidR="00C4729B">
        <w:rPr>
          <w:sz w:val="24"/>
          <w:szCs w:val="24"/>
        </w:rPr>
        <w:t>netočnog navoda u rubrici „</w:t>
      </w:r>
      <w:r>
        <w:rPr>
          <w:sz w:val="24"/>
          <w:szCs w:val="24"/>
        </w:rPr>
        <w:t xml:space="preserve">M. </w:t>
      </w:r>
      <w:r w:rsidR="00C4729B">
        <w:rPr>
          <w:sz w:val="24"/>
          <w:szCs w:val="24"/>
        </w:rPr>
        <w:t>mačak“.</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O. </w:t>
      </w:r>
      <w:r w:rsidR="00C4729B">
        <w:rPr>
          <w:sz w:val="24"/>
          <w:szCs w:val="24"/>
        </w:rPr>
        <w:t xml:space="preserve">viši sud ne može prihvatiti izraženi pravni stav suda prvog stupnja kako je tužiteljici „objavom spornog novinskog članka povrijeđeno pravo osobnosti tužiteljice na </w:t>
      </w:r>
      <w:r w:rsidR="00C4729B">
        <w:rPr>
          <w:sz w:val="24"/>
          <w:szCs w:val="24"/>
        </w:rPr>
        <w:lastRenderedPageBreak/>
        <w:t>dostojanstvo ličnosti, ugled i čast“, što da sve „opravdava dosuđivanje pravične novčane naknade“.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N.</w:t>
      </w:r>
      <w:r w:rsidR="00C4729B">
        <w:rPr>
          <w:sz w:val="24"/>
          <w:szCs w:val="24"/>
        </w:rPr>
        <w:t xml:space="preserve">, pravo na privatnost, dostojanstvo, čast i ugled su dobra zaštićena zakonom u svim civiliziranim i demokratskim zemljama, pa tako i u </w:t>
      </w:r>
      <w:r>
        <w:rPr>
          <w:sz w:val="24"/>
          <w:szCs w:val="24"/>
        </w:rPr>
        <w:t>R. H.</w:t>
      </w:r>
      <w:r w:rsidR="00C4729B">
        <w:rPr>
          <w:sz w:val="24"/>
          <w:szCs w:val="24"/>
        </w:rPr>
        <w:t xml:space="preserve">, gdje se ta prava štite prvenstveno odredbama </w:t>
      </w:r>
      <w:r>
        <w:rPr>
          <w:sz w:val="24"/>
          <w:szCs w:val="24"/>
        </w:rPr>
        <w:t xml:space="preserve">U. R. H. </w:t>
      </w:r>
      <w:r w:rsidR="00C4729B">
        <w:rPr>
          <w:spacing w:val="-3"/>
          <w:sz w:val="24"/>
          <w:szCs w:val="24"/>
        </w:rPr>
        <w:t>(„</w:t>
      </w:r>
      <w:r>
        <w:rPr>
          <w:spacing w:val="-3"/>
          <w:sz w:val="24"/>
          <w:szCs w:val="24"/>
        </w:rPr>
        <w:t xml:space="preserve">N. </w:t>
      </w:r>
      <w:r w:rsidR="00C4729B">
        <w:rPr>
          <w:spacing w:val="-3"/>
          <w:sz w:val="24"/>
          <w:szCs w:val="24"/>
        </w:rPr>
        <w:t xml:space="preserve">novine“, broj: </w:t>
      </w:r>
      <w:r w:rsidR="00C4729B">
        <w:rPr>
          <w:sz w:val="24"/>
          <w:szCs w:val="24"/>
        </w:rPr>
        <w:t xml:space="preserve">56/90., 137/97., 8/98., 113/00., 124/00., 28/01., 41/01., 76/10., 85/10., 150/13., 5/14.), </w:t>
      </w:r>
      <w:r>
        <w:rPr>
          <w:sz w:val="24"/>
          <w:szCs w:val="24"/>
        </w:rPr>
        <w:t xml:space="preserve">Z. </w:t>
      </w:r>
      <w:r w:rsidR="00C4729B">
        <w:rPr>
          <w:sz w:val="24"/>
          <w:szCs w:val="24"/>
        </w:rPr>
        <w:t>o medijima („</w:t>
      </w:r>
      <w:r>
        <w:rPr>
          <w:sz w:val="24"/>
          <w:szCs w:val="24"/>
        </w:rPr>
        <w:t xml:space="preserve">N. </w:t>
      </w:r>
      <w:r w:rsidR="00C4729B">
        <w:rPr>
          <w:sz w:val="24"/>
          <w:szCs w:val="24"/>
        </w:rPr>
        <w:t xml:space="preserve">novine“ broj: 59/04., 84/11.), </w:t>
      </w:r>
      <w:r>
        <w:rPr>
          <w:sz w:val="24"/>
          <w:szCs w:val="24"/>
        </w:rPr>
        <w:t xml:space="preserve">Z. </w:t>
      </w:r>
      <w:r w:rsidR="00C4729B">
        <w:rPr>
          <w:sz w:val="24"/>
          <w:szCs w:val="24"/>
        </w:rPr>
        <w:t>o obveznim odnosima („</w:t>
      </w:r>
      <w:r>
        <w:rPr>
          <w:sz w:val="24"/>
          <w:szCs w:val="24"/>
        </w:rPr>
        <w:t xml:space="preserve">N. </w:t>
      </w:r>
      <w:r w:rsidR="00C4729B">
        <w:rPr>
          <w:sz w:val="24"/>
          <w:szCs w:val="24"/>
        </w:rPr>
        <w:t xml:space="preserve">novine“, broj: 35/05., 41/08., dalje: </w:t>
      </w:r>
      <w:r>
        <w:rPr>
          <w:sz w:val="24"/>
          <w:szCs w:val="24"/>
        </w:rPr>
        <w:t>Z.</w:t>
      </w:r>
      <w:r w:rsidR="00C4729B">
        <w:rPr>
          <w:sz w:val="24"/>
          <w:szCs w:val="24"/>
        </w:rPr>
        <w:t xml:space="preserve">), ali i </w:t>
      </w:r>
      <w:r>
        <w:rPr>
          <w:sz w:val="24"/>
          <w:szCs w:val="24"/>
        </w:rPr>
        <w:t xml:space="preserve">K. </w:t>
      </w:r>
      <w:r w:rsidR="00C4729B">
        <w:rPr>
          <w:sz w:val="24"/>
          <w:szCs w:val="24"/>
        </w:rPr>
        <w:t xml:space="preserve">za zaštitu ljudskih prava i temeljnih sloboda, te da zadiranje bilo koga u pravo na privatnost može teško narušiti osobni integritet, ugled i dostojanstvo pojedinca“. </w:t>
      </w:r>
      <w:r>
        <w:rPr>
          <w:sz w:val="24"/>
          <w:szCs w:val="24"/>
        </w:rPr>
        <w:t>M.</w:t>
      </w:r>
      <w:r w:rsidR="00C4729B">
        <w:rPr>
          <w:sz w:val="24"/>
          <w:szCs w:val="24"/>
        </w:rPr>
        <w:t xml:space="preserve">, i ta prava - kao i druga prava i slobode - zakonom se mogu i ograničiti, između ostalog, i radi zaštite zajamčene slobode govora i prava izražavanje mišljenja i misli iz čl. 38. </w:t>
      </w:r>
      <w:r>
        <w:rPr>
          <w:sz w:val="24"/>
          <w:szCs w:val="24"/>
        </w:rPr>
        <w:t>U. R. H.</w:t>
      </w:r>
      <w:r w:rsidR="00C4729B">
        <w:rPr>
          <w:sz w:val="24"/>
          <w:szCs w:val="24"/>
        </w:rPr>
        <w:t>“.</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O. </w:t>
      </w:r>
      <w:r w:rsidR="00C4729B">
        <w:rPr>
          <w:sz w:val="24"/>
          <w:szCs w:val="24"/>
        </w:rPr>
        <w:t xml:space="preserve">viši sud ističe  da se naknada nematerijalne štete za povredu ugleda i časti priznaje samo iznimno, i to onda kada je ta povreda izuzetno teška i kada su realne manifestacije kod oštećenoga tako očite da se jasno iskazuju kao povreda časti i ugleda posljedično izazvana objavljenom informacijom. </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P. </w:t>
      </w:r>
      <w:r w:rsidR="00C4729B">
        <w:rPr>
          <w:sz w:val="24"/>
          <w:szCs w:val="24"/>
        </w:rPr>
        <w:t>sud je pravilno zaključio da je tužiteljičin iskaz potreban za odlučivanje o visini pravične novčane naknade, jer ona ovisi o jačini i  trajanju duševnih boli koje oštećena trpi zbog objavljene informacije.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O. </w:t>
      </w:r>
      <w:r w:rsidR="00C4729B">
        <w:rPr>
          <w:sz w:val="24"/>
          <w:szCs w:val="24"/>
        </w:rPr>
        <w:t xml:space="preserve">viši sud smatra da kod povrede časti i ugleda koje su izazvani objavom određene informacije u medijima, konkretno u </w:t>
      </w:r>
      <w:r>
        <w:rPr>
          <w:sz w:val="24"/>
          <w:szCs w:val="24"/>
        </w:rPr>
        <w:t xml:space="preserve">B. </w:t>
      </w:r>
      <w:r w:rsidR="00C4729B">
        <w:rPr>
          <w:sz w:val="24"/>
          <w:szCs w:val="24"/>
        </w:rPr>
        <w:t>listu d.o.o., iskaz povrijeđene osobe, ovdje tužiteljice, nedvojbeno najbolje govori o tome kakve je posljedice ta osoba trpjela u odnosu na objavu njene fotografije i prijepornog dijela teksta.</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R. </w:t>
      </w:r>
      <w:r w:rsidR="00C4729B">
        <w:rPr>
          <w:sz w:val="24"/>
          <w:szCs w:val="24"/>
        </w:rPr>
        <w:t xml:space="preserve">prvostupanjskog spisa i izvedenog dokaza saslušanja tužiteljice i svjedoka, ovaj sud je ocijenio da je prvostupanjski sud prije svega pogrešno ocijenio sadržaj izvedenog dokaza saslušanja tužiteljice, a onda i saslušanih svjedok, prvenstveno </w:t>
      </w:r>
      <w:r>
        <w:rPr>
          <w:sz w:val="24"/>
          <w:szCs w:val="24"/>
        </w:rPr>
        <w:t>B. G.</w:t>
      </w:r>
      <w:r w:rsidR="00C4729B">
        <w:rPr>
          <w:sz w:val="24"/>
          <w:szCs w:val="24"/>
        </w:rPr>
        <w:t xml:space="preserve">. </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U. </w:t>
      </w:r>
      <w:r w:rsidR="00C4729B">
        <w:rPr>
          <w:sz w:val="24"/>
          <w:szCs w:val="24"/>
        </w:rPr>
        <w:t>konkretnom slučaju tužiteljica je izrijekom navela: „</w:t>
      </w:r>
      <w:r>
        <w:rPr>
          <w:sz w:val="24"/>
          <w:szCs w:val="24"/>
        </w:rPr>
        <w:t xml:space="preserve">S. </w:t>
      </w:r>
      <w:r w:rsidR="00C4729B">
        <w:rPr>
          <w:sz w:val="24"/>
          <w:szCs w:val="24"/>
        </w:rPr>
        <w:t>da bakin stolnjak nije ništa ponižavajuće, ali je ponižavajuće način na koji je to napisano“, te „</w:t>
      </w:r>
      <w:r>
        <w:rPr>
          <w:sz w:val="24"/>
          <w:szCs w:val="24"/>
        </w:rPr>
        <w:t xml:space="preserve">J. </w:t>
      </w:r>
      <w:r w:rsidR="00C4729B">
        <w:rPr>
          <w:sz w:val="24"/>
          <w:szCs w:val="24"/>
        </w:rPr>
        <w:t xml:space="preserve">nisam bila povrijeđena što je bilo navedeno u članku da je haljina sašivena od starog bakinog stolnjaka, bila bi ponosna da sam mogla pronaći stari bakin stolnjak ili </w:t>
      </w:r>
      <w:proofErr w:type="spellStart"/>
      <w:r w:rsidR="00C4729B">
        <w:rPr>
          <w:sz w:val="24"/>
          <w:szCs w:val="24"/>
        </w:rPr>
        <w:t>kopertu</w:t>
      </w:r>
      <w:proofErr w:type="spellEnd"/>
      <w:r w:rsidR="00C4729B">
        <w:rPr>
          <w:sz w:val="24"/>
          <w:szCs w:val="24"/>
        </w:rPr>
        <w:t xml:space="preserve">. </w:t>
      </w:r>
      <w:r>
        <w:rPr>
          <w:sz w:val="24"/>
          <w:szCs w:val="24"/>
        </w:rPr>
        <w:t xml:space="preserve">J. </w:t>
      </w:r>
      <w:r w:rsidR="00C4729B">
        <w:rPr>
          <w:sz w:val="24"/>
          <w:szCs w:val="24"/>
        </w:rPr>
        <w:t xml:space="preserve">ne mogu reći jesu li glavobolje bile isključivo uzrokovane objavljenim člankom“, dok je njena majka, ovdje svjedok </w:t>
      </w:r>
      <w:r>
        <w:rPr>
          <w:sz w:val="24"/>
          <w:szCs w:val="24"/>
        </w:rPr>
        <w:t xml:space="preserve">B. G. </w:t>
      </w:r>
      <w:r w:rsidR="00C4729B">
        <w:rPr>
          <w:sz w:val="24"/>
          <w:szCs w:val="24"/>
        </w:rPr>
        <w:t>u svom iskazu, između ostalog, navela da se tužiteljica „sad  ponekad zna i nasmijati jer zna da taj članak nije istinit“.</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I. </w:t>
      </w:r>
      <w:r w:rsidR="00C4729B">
        <w:rPr>
          <w:sz w:val="24"/>
          <w:szCs w:val="24"/>
        </w:rPr>
        <w:t>svega navedenog, ovaj viši sud zaključuje da nije bilo, niti nema posljedica kod tužiteljice u odnosu na objavu u tiskovini tuženika u broju od 29. lipnja 2015. na stranici 43 u rubrici „</w:t>
      </w:r>
      <w:r>
        <w:rPr>
          <w:sz w:val="24"/>
          <w:szCs w:val="24"/>
        </w:rPr>
        <w:t xml:space="preserve">D. </w:t>
      </w:r>
      <w:r w:rsidR="00C4729B">
        <w:rPr>
          <w:sz w:val="24"/>
          <w:szCs w:val="24"/>
        </w:rPr>
        <w:t>stil“ pod nazivom „</w:t>
      </w:r>
      <w:r>
        <w:rPr>
          <w:sz w:val="24"/>
          <w:szCs w:val="24"/>
        </w:rPr>
        <w:t xml:space="preserve">M. </w:t>
      </w:r>
      <w:r w:rsidR="00C4729B">
        <w:rPr>
          <w:sz w:val="24"/>
          <w:szCs w:val="24"/>
        </w:rPr>
        <w:t>mačka“ u kojoj rubrici je objavljena fotografija tužiteljice ispod koje je naslov „</w:t>
      </w:r>
      <w:r>
        <w:rPr>
          <w:sz w:val="24"/>
          <w:szCs w:val="24"/>
        </w:rPr>
        <w:t xml:space="preserve">O. </w:t>
      </w:r>
      <w:r w:rsidR="00C4729B">
        <w:rPr>
          <w:sz w:val="24"/>
          <w:szCs w:val="24"/>
        </w:rPr>
        <w:t>stolnjaka do haljine“ s tekstom: „</w:t>
      </w:r>
      <w:r>
        <w:rPr>
          <w:sz w:val="24"/>
          <w:szCs w:val="24"/>
        </w:rPr>
        <w:t xml:space="preserve">A. </w:t>
      </w:r>
      <w:r w:rsidR="00C4729B">
        <w:rPr>
          <w:sz w:val="24"/>
          <w:szCs w:val="24"/>
        </w:rPr>
        <w:t xml:space="preserve">nešto cijenim kod ljudi, onda je to snalažljivost. </w:t>
      </w:r>
      <w:r>
        <w:rPr>
          <w:sz w:val="24"/>
          <w:szCs w:val="24"/>
        </w:rPr>
        <w:t xml:space="preserve">K. </w:t>
      </w:r>
      <w:r w:rsidR="00C4729B">
        <w:rPr>
          <w:sz w:val="24"/>
          <w:szCs w:val="24"/>
        </w:rPr>
        <w:t xml:space="preserve">u slučaju bivše najuzornije hrvatske seoske žene </w:t>
      </w:r>
      <w:r>
        <w:rPr>
          <w:sz w:val="24"/>
          <w:szCs w:val="24"/>
        </w:rPr>
        <w:t xml:space="preserve">M. R. </w:t>
      </w:r>
      <w:r w:rsidR="00C4729B">
        <w:rPr>
          <w:sz w:val="24"/>
          <w:szCs w:val="24"/>
        </w:rPr>
        <w:t xml:space="preserve">koja si je jednom prilikom, u nedostatku prikladne haljine za izlazak, sašila novu od bakinog stolnjaka. </w:t>
      </w:r>
      <w:r>
        <w:rPr>
          <w:sz w:val="24"/>
          <w:szCs w:val="24"/>
        </w:rPr>
        <w:t xml:space="preserve">H. </w:t>
      </w:r>
      <w:r w:rsidR="00C4729B">
        <w:rPr>
          <w:sz w:val="24"/>
          <w:szCs w:val="24"/>
        </w:rPr>
        <w:t xml:space="preserve">je super, ali smo već je toliko puta vidjeli na </w:t>
      </w:r>
      <w:r>
        <w:rPr>
          <w:sz w:val="24"/>
          <w:szCs w:val="24"/>
        </w:rPr>
        <w:t xml:space="preserve">M. </w:t>
      </w:r>
      <w:r w:rsidR="00C4729B">
        <w:rPr>
          <w:sz w:val="24"/>
          <w:szCs w:val="24"/>
        </w:rPr>
        <w:t xml:space="preserve">da nam je pomalo dosadila. </w:t>
      </w:r>
      <w:r>
        <w:rPr>
          <w:sz w:val="24"/>
          <w:szCs w:val="24"/>
        </w:rPr>
        <w:t xml:space="preserve">O. </w:t>
      </w:r>
      <w:r w:rsidR="00C4729B">
        <w:rPr>
          <w:sz w:val="24"/>
          <w:szCs w:val="24"/>
        </w:rPr>
        <w:t>toga, uz ovakav tradicionalni komad odjeće, nikako ne pristaju moderne cipele na petu“.</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lastRenderedPageBreak/>
        <w:t xml:space="preserve">O. </w:t>
      </w:r>
      <w:r w:rsidR="00C4729B">
        <w:rPr>
          <w:sz w:val="24"/>
          <w:szCs w:val="24"/>
        </w:rPr>
        <w:t xml:space="preserve">čl. 1100. st. 1. </w:t>
      </w:r>
      <w:r>
        <w:rPr>
          <w:sz w:val="24"/>
          <w:szCs w:val="24"/>
        </w:rPr>
        <w:t>Z.</w:t>
      </w:r>
      <w:r w:rsidR="00C4729B">
        <w:rPr>
          <w:sz w:val="24"/>
          <w:szCs w:val="24"/>
        </w:rPr>
        <w:t xml:space="preserve">-a regulirano je pravo na pravičnu novčanu zbog povrede prava osobnosti. </w:t>
      </w:r>
      <w:r>
        <w:rPr>
          <w:sz w:val="24"/>
          <w:szCs w:val="24"/>
        </w:rPr>
        <w:t xml:space="preserve">N. </w:t>
      </w:r>
      <w:r w:rsidR="00C4729B">
        <w:rPr>
          <w:sz w:val="24"/>
          <w:szCs w:val="24"/>
        </w:rPr>
        <w:t>temelju navedene zakonske odredbe proizlazi da je pri ocjeni osnovanosti tužbenog zahtjeva za isplatom pravične novčane naknade, pored objektivne činjenice je li nastala povreda prava osobnosti, sud dužan razmotriti opravdavaju li težina povrede i okolnosti slučaja dosudu pravične novčane naknade.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D. </w:t>
      </w:r>
      <w:r w:rsidR="00C4729B">
        <w:rPr>
          <w:sz w:val="24"/>
          <w:szCs w:val="24"/>
        </w:rPr>
        <w:t xml:space="preserve">prihvativši tužbeni zahtjev za isplatom pravične novčane prvostupanjski sud je pogrešno primijenio materijalno pravo, odnosno citiranu odredbu čl. 1100. st. 1. </w:t>
      </w:r>
      <w:r>
        <w:rPr>
          <w:sz w:val="24"/>
          <w:szCs w:val="24"/>
        </w:rPr>
        <w:t>Z.</w:t>
      </w:r>
      <w:r w:rsidR="00C4729B">
        <w:rPr>
          <w:sz w:val="24"/>
          <w:szCs w:val="24"/>
        </w:rPr>
        <w:t>-a, budući je propustio ocijeniti prije svega težinu povrede ugleda i časti tužiteljice.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I. </w:t>
      </w:r>
      <w:r w:rsidR="00C4729B">
        <w:rPr>
          <w:sz w:val="24"/>
          <w:szCs w:val="24"/>
        </w:rPr>
        <w:t>izvedenih dokaza i činjeničnog stanja utvrđenog pobijanom i ovom presudom, ovaj viši sud zaključuje da nije bilo, niti nema posljedica kod tužiteljice u odnosu na objavu u tiskovini tuženika u broju od 29. lipnja 2015. na stranici 43 u rubrici „</w:t>
      </w:r>
      <w:r>
        <w:rPr>
          <w:sz w:val="24"/>
          <w:szCs w:val="24"/>
        </w:rPr>
        <w:t xml:space="preserve">D. </w:t>
      </w:r>
      <w:r w:rsidR="00C4729B">
        <w:rPr>
          <w:sz w:val="24"/>
          <w:szCs w:val="24"/>
        </w:rPr>
        <w:t>stil“ pod nazivom „</w:t>
      </w:r>
      <w:r>
        <w:rPr>
          <w:sz w:val="24"/>
          <w:szCs w:val="24"/>
        </w:rPr>
        <w:t xml:space="preserve">M. </w:t>
      </w:r>
      <w:r w:rsidR="00C4729B">
        <w:rPr>
          <w:sz w:val="24"/>
          <w:szCs w:val="24"/>
        </w:rPr>
        <w:t>mačka“ fotografije tužiteljice ispod koje je naslov „</w:t>
      </w:r>
      <w:r>
        <w:rPr>
          <w:sz w:val="24"/>
          <w:szCs w:val="24"/>
        </w:rPr>
        <w:t xml:space="preserve">O. </w:t>
      </w:r>
      <w:r w:rsidR="00C4729B">
        <w:rPr>
          <w:sz w:val="24"/>
          <w:szCs w:val="24"/>
        </w:rPr>
        <w:t>stolnjaka do haljine“ s naprijed citiranim tekstom, slijedom čega tužiteljica nema pravo na naknadu nematerijalne štete za povredu ugleda i časti.</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S. </w:t>
      </w:r>
      <w:r w:rsidR="00C4729B">
        <w:rPr>
          <w:sz w:val="24"/>
          <w:szCs w:val="24"/>
        </w:rPr>
        <w:t>svega navedenog, a imajući osobito u vidu: da je tužiteljica u listopadu 2013. proglašena „najuzornijom hrvatskom seoskom ženom“ na koji način ima status javne osobe, čime je kao javna osoba podvrgnuta kritici i ocjeni javnosti, pa bilo o to modnog stila te brojnosti nošenja iste modne kombinacije, kako je to u konkretnom slučaju; da je tuženik u svojoj tiskovini objavio tužiteljičin zahtjev za ispravak netočno objavljene informacije u rubrici „</w:t>
      </w:r>
      <w:r>
        <w:rPr>
          <w:sz w:val="24"/>
          <w:szCs w:val="24"/>
        </w:rPr>
        <w:t>R.</w:t>
      </w:r>
      <w:r w:rsidR="00C4729B">
        <w:rPr>
          <w:sz w:val="24"/>
          <w:szCs w:val="24"/>
        </w:rPr>
        <w:t>“ pod naslovom „</w:t>
      </w:r>
      <w:r>
        <w:rPr>
          <w:sz w:val="24"/>
          <w:szCs w:val="24"/>
        </w:rPr>
        <w:t xml:space="preserve">I. </w:t>
      </w:r>
      <w:r w:rsidR="00C4729B">
        <w:rPr>
          <w:sz w:val="24"/>
          <w:szCs w:val="24"/>
        </w:rPr>
        <w:t>netočnog navoda u rubrici „</w:t>
      </w:r>
      <w:r>
        <w:rPr>
          <w:sz w:val="24"/>
          <w:szCs w:val="24"/>
        </w:rPr>
        <w:t xml:space="preserve">M. </w:t>
      </w:r>
      <w:r w:rsidR="00C4729B">
        <w:rPr>
          <w:sz w:val="24"/>
          <w:szCs w:val="24"/>
        </w:rPr>
        <w:t xml:space="preserve">mačak“, da je tužiteljica u tužbi kao </w:t>
      </w:r>
      <w:proofErr w:type="spellStart"/>
      <w:r w:rsidR="00C4729B">
        <w:rPr>
          <w:sz w:val="24"/>
          <w:szCs w:val="24"/>
        </w:rPr>
        <w:t>osnov</w:t>
      </w:r>
      <w:proofErr w:type="spellEnd"/>
      <w:r w:rsidR="00C4729B">
        <w:rPr>
          <w:sz w:val="24"/>
          <w:szCs w:val="24"/>
        </w:rPr>
        <w:t xml:space="preserve"> povrede prava osobnosti navela prijeporni dio teksta koji glasi: „</w:t>
      </w:r>
      <w:r>
        <w:rPr>
          <w:sz w:val="24"/>
          <w:szCs w:val="24"/>
        </w:rPr>
        <w:t xml:space="preserve">K. </w:t>
      </w:r>
      <w:r w:rsidR="00C4729B">
        <w:rPr>
          <w:sz w:val="24"/>
          <w:szCs w:val="24"/>
        </w:rPr>
        <w:t xml:space="preserve">u slučaju bivše najuzornije hrvatske seoske žene </w:t>
      </w:r>
      <w:r>
        <w:rPr>
          <w:sz w:val="24"/>
          <w:szCs w:val="24"/>
        </w:rPr>
        <w:t xml:space="preserve">M. R. </w:t>
      </w:r>
      <w:r w:rsidR="00C4729B">
        <w:rPr>
          <w:sz w:val="24"/>
          <w:szCs w:val="24"/>
        </w:rPr>
        <w:t>koja si je jednom prilikom, u nedostatku prikladne haljine za izlazak, sašila novu od bakinog stolnjaka“, da je tužiteljica u sudskom postupku izjavila: „</w:t>
      </w:r>
      <w:r>
        <w:rPr>
          <w:sz w:val="24"/>
          <w:szCs w:val="24"/>
        </w:rPr>
        <w:t xml:space="preserve">J. </w:t>
      </w:r>
      <w:r w:rsidR="00C4729B">
        <w:rPr>
          <w:sz w:val="24"/>
          <w:szCs w:val="24"/>
        </w:rPr>
        <w:t xml:space="preserve">nisam bila povrijeđena što je bilo navedeno u članku da je haljina sašivena od starog bakinog stolnjaka, bila bi ponosna da sam mogla pronaći stari bakin stolnjak ili </w:t>
      </w:r>
      <w:proofErr w:type="spellStart"/>
      <w:r w:rsidR="00C4729B">
        <w:rPr>
          <w:sz w:val="24"/>
          <w:szCs w:val="24"/>
        </w:rPr>
        <w:t>kopertu</w:t>
      </w:r>
      <w:proofErr w:type="spellEnd"/>
      <w:r w:rsidR="00C4729B">
        <w:rPr>
          <w:sz w:val="24"/>
          <w:szCs w:val="24"/>
        </w:rPr>
        <w:t xml:space="preserve">“, to po stavu ovoga suda težina povrede prava osobnosti i okolnosti slučaja ne opravdavaju dosudu pravične novčane naknade pa je stoga primjenom odredbe čl. 1100. st. 1. </w:t>
      </w:r>
      <w:r>
        <w:rPr>
          <w:sz w:val="24"/>
          <w:szCs w:val="24"/>
        </w:rPr>
        <w:t>Z.</w:t>
      </w:r>
      <w:r w:rsidR="00C4729B">
        <w:rPr>
          <w:sz w:val="24"/>
          <w:szCs w:val="24"/>
        </w:rPr>
        <w:t>-a ocijenjeno da tužiteljica nema pravo na pravičnu novčanu naknadu u dosuđenom iznosu od 10.000,00 kuna.</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B. </w:t>
      </w:r>
      <w:r w:rsidR="00C4729B">
        <w:rPr>
          <w:sz w:val="24"/>
          <w:szCs w:val="24"/>
        </w:rPr>
        <w:t xml:space="preserve">je preinačena odluka o glavnoj stvari, valjalo je na temelju odredbe čl. 166. st. 2. u svezi sa čl. 154. st. 1. i čl. 155. st. 1. </w:t>
      </w:r>
      <w:r>
        <w:rPr>
          <w:sz w:val="24"/>
          <w:szCs w:val="24"/>
        </w:rPr>
        <w:t xml:space="preserve">Z. </w:t>
      </w:r>
      <w:r w:rsidR="00C4729B">
        <w:rPr>
          <w:sz w:val="24"/>
          <w:szCs w:val="24"/>
        </w:rPr>
        <w:t xml:space="preserve">preinačiti odluku o parničnom trošku i obrediti tuženiku trošak za zastupanje po punomoćniku, odvjetniku prema odredbama važeće </w:t>
      </w:r>
      <w:r>
        <w:rPr>
          <w:sz w:val="24"/>
          <w:szCs w:val="24"/>
        </w:rPr>
        <w:t xml:space="preserve">T. </w:t>
      </w:r>
      <w:r w:rsidR="00C4729B">
        <w:rPr>
          <w:sz w:val="24"/>
          <w:szCs w:val="24"/>
        </w:rPr>
        <w:t>o nagradama i naknadi troškova za rad odvjetnika („</w:t>
      </w:r>
      <w:r>
        <w:rPr>
          <w:sz w:val="24"/>
          <w:szCs w:val="24"/>
        </w:rPr>
        <w:t xml:space="preserve">N. </w:t>
      </w:r>
      <w:r w:rsidR="00C4729B">
        <w:rPr>
          <w:sz w:val="24"/>
          <w:szCs w:val="24"/>
        </w:rPr>
        <w:t>novine“, broj: 142/12., 103/14., 118/14.).</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S. </w:t>
      </w:r>
      <w:r w:rsidR="00C4729B">
        <w:rPr>
          <w:sz w:val="24"/>
          <w:szCs w:val="24"/>
        </w:rPr>
        <w:t xml:space="preserve">prvog stupnja je pravilno utvrdio da tuženikov trošak s porezom na dodanu vrijednost iznosi ukupno 6.875,00 kuna. </w:t>
      </w:r>
      <w:r>
        <w:rPr>
          <w:sz w:val="24"/>
          <w:szCs w:val="24"/>
        </w:rPr>
        <w:t xml:space="preserve">K. </w:t>
      </w:r>
      <w:r w:rsidR="00C4729B">
        <w:rPr>
          <w:sz w:val="24"/>
          <w:szCs w:val="24"/>
        </w:rPr>
        <w:t xml:space="preserve">je tuženik uspio sa žalbom u cijelosti to mu pripada i trošak sastavka žalbe u iznosu od 1.250,00 kuna, pripadajući porez na dodanu vrijednost od 312,50 kuna te plaćeni trošak sudske pristojbe na žalbu od 800,00 kuna. </w:t>
      </w:r>
      <w:r>
        <w:rPr>
          <w:sz w:val="24"/>
          <w:szCs w:val="24"/>
        </w:rPr>
        <w:t xml:space="preserve">S. </w:t>
      </w:r>
      <w:r w:rsidR="00C4729B">
        <w:rPr>
          <w:sz w:val="24"/>
          <w:szCs w:val="24"/>
        </w:rPr>
        <w:t xml:space="preserve">navedenog, trošak tuženika u ovoj pravnoj stvari iznosi ukupno 9.237,50 kuna, kako je odlučeno u točki </w:t>
      </w:r>
      <w:proofErr w:type="spellStart"/>
      <w:r>
        <w:rPr>
          <w:sz w:val="24"/>
          <w:szCs w:val="24"/>
        </w:rPr>
        <w:t>I.</w:t>
      </w:r>
      <w:proofErr w:type="spellEnd"/>
      <w:r w:rsidR="00C4729B">
        <w:rPr>
          <w:sz w:val="24"/>
          <w:szCs w:val="24"/>
        </w:rPr>
        <w:t>. izreke.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K. </w:t>
      </w:r>
      <w:r w:rsidR="00C4729B">
        <w:rPr>
          <w:sz w:val="24"/>
          <w:szCs w:val="24"/>
        </w:rPr>
        <w:t xml:space="preserve">je tužiteljica u cijelosti odbijena s tužbenim zahtjevom kao neosnovanim, to je odbijena sa žalbom glede zahtjeva za naknadu parničnog troška, kako je odlučeno u točki </w:t>
      </w:r>
      <w:proofErr w:type="spellStart"/>
      <w:r>
        <w:rPr>
          <w:sz w:val="24"/>
          <w:szCs w:val="24"/>
        </w:rPr>
        <w:t>I.</w:t>
      </w:r>
      <w:proofErr w:type="spellEnd"/>
      <w:r w:rsidR="00C4729B">
        <w:rPr>
          <w:sz w:val="24"/>
          <w:szCs w:val="24"/>
        </w:rPr>
        <w:t>. izreke.</w:t>
      </w:r>
    </w:p>
    <w:p w:rsidR="00C4729B" w:rsidRDefault="00C4729B" w:rsidP="00C4729B">
      <w:pPr>
        <w:ind w:firstLine="709"/>
        <w:jc w:val="both"/>
        <w:rPr>
          <w:sz w:val="24"/>
          <w:szCs w:val="24"/>
        </w:rPr>
      </w:pPr>
    </w:p>
    <w:p w:rsidR="00C4729B" w:rsidRDefault="00A16347" w:rsidP="00C4729B">
      <w:pPr>
        <w:ind w:firstLine="709"/>
        <w:jc w:val="both"/>
        <w:rPr>
          <w:sz w:val="24"/>
          <w:szCs w:val="24"/>
        </w:rPr>
      </w:pPr>
      <w:r>
        <w:rPr>
          <w:sz w:val="24"/>
          <w:szCs w:val="24"/>
        </w:rPr>
        <w:t xml:space="preserve">S. </w:t>
      </w:r>
      <w:r w:rsidR="00C4729B">
        <w:rPr>
          <w:sz w:val="24"/>
          <w:szCs w:val="24"/>
        </w:rPr>
        <w:t xml:space="preserve">navedenoga, suprotno stavu suda prvog stupnja, uz pravilnu primjenu materijalnog prava, na temelju odredbe čl. 373. t. 3. </w:t>
      </w:r>
      <w:r>
        <w:rPr>
          <w:sz w:val="24"/>
          <w:szCs w:val="24"/>
        </w:rPr>
        <w:t>Z.</w:t>
      </w:r>
      <w:r w:rsidR="00C4729B">
        <w:rPr>
          <w:sz w:val="24"/>
          <w:szCs w:val="24"/>
        </w:rPr>
        <w:t xml:space="preserve">-a valjalo je odbiti tužbeni zahtjev u točki I. izreke, te glede troška odlučiti kao u točki </w:t>
      </w:r>
      <w:proofErr w:type="spellStart"/>
      <w:r>
        <w:rPr>
          <w:sz w:val="24"/>
          <w:szCs w:val="24"/>
        </w:rPr>
        <w:t>I.</w:t>
      </w:r>
      <w:proofErr w:type="spellEnd"/>
      <w:r w:rsidR="00C4729B">
        <w:rPr>
          <w:sz w:val="24"/>
          <w:szCs w:val="24"/>
        </w:rPr>
        <w:t xml:space="preserve">. i </w:t>
      </w:r>
      <w:proofErr w:type="spellStart"/>
      <w:r>
        <w:rPr>
          <w:sz w:val="24"/>
          <w:szCs w:val="24"/>
        </w:rPr>
        <w:t>I.</w:t>
      </w:r>
      <w:proofErr w:type="spellEnd"/>
      <w:r w:rsidR="00C4729B">
        <w:rPr>
          <w:sz w:val="24"/>
          <w:szCs w:val="24"/>
        </w:rPr>
        <w:t>. izreke.</w:t>
      </w:r>
    </w:p>
    <w:p w:rsidR="00C4729B" w:rsidRDefault="00C4729B" w:rsidP="00C4729B">
      <w:pPr>
        <w:ind w:firstLine="709"/>
        <w:jc w:val="both"/>
        <w:rPr>
          <w:sz w:val="24"/>
          <w:szCs w:val="24"/>
        </w:rPr>
      </w:pPr>
    </w:p>
    <w:p w:rsidR="00C4729B" w:rsidRDefault="00C4729B" w:rsidP="00C4729B">
      <w:pPr>
        <w:jc w:val="both"/>
        <w:rPr>
          <w:sz w:val="24"/>
          <w:szCs w:val="24"/>
        </w:rPr>
      </w:pPr>
    </w:p>
    <w:p w:rsidR="00C4729B" w:rsidRDefault="00A16347" w:rsidP="00C4729B">
      <w:pPr>
        <w:jc w:val="center"/>
        <w:rPr>
          <w:sz w:val="24"/>
          <w:szCs w:val="24"/>
        </w:rPr>
      </w:pPr>
      <w:r>
        <w:rPr>
          <w:sz w:val="24"/>
          <w:szCs w:val="24"/>
        </w:rPr>
        <w:t xml:space="preserve">U. Z. </w:t>
      </w:r>
      <w:r w:rsidR="00C4729B">
        <w:rPr>
          <w:sz w:val="24"/>
          <w:szCs w:val="24"/>
        </w:rPr>
        <w:t>15. veljače 2018.</w:t>
      </w:r>
    </w:p>
    <w:p w:rsidR="00C4729B" w:rsidRDefault="00C4729B" w:rsidP="00C4729B">
      <w:pPr>
        <w:jc w:val="center"/>
        <w:rPr>
          <w:sz w:val="24"/>
          <w:szCs w:val="24"/>
        </w:rPr>
      </w:pPr>
    </w:p>
    <w:p w:rsidR="00C4729B" w:rsidRDefault="00C4729B" w:rsidP="00C4729B">
      <w:pPr>
        <w:jc w:val="center"/>
        <w:rPr>
          <w:sz w:val="24"/>
          <w:szCs w:val="24"/>
        </w:rPr>
      </w:pPr>
    </w:p>
    <w:p w:rsidR="00C4729B" w:rsidRDefault="00A16347" w:rsidP="00C4729B">
      <w:pPr>
        <w:ind w:left="5760" w:firstLine="720"/>
        <w:jc w:val="center"/>
        <w:rPr>
          <w:sz w:val="24"/>
          <w:szCs w:val="24"/>
        </w:rPr>
      </w:pPr>
      <w:r>
        <w:rPr>
          <w:sz w:val="24"/>
          <w:szCs w:val="24"/>
        </w:rPr>
        <w:t xml:space="preserve">S. </w:t>
      </w:r>
      <w:r w:rsidR="00C4729B">
        <w:rPr>
          <w:sz w:val="24"/>
          <w:szCs w:val="24"/>
        </w:rPr>
        <w:t>u d a c :</w:t>
      </w:r>
    </w:p>
    <w:p w:rsidR="00C4729B" w:rsidRDefault="00A16347" w:rsidP="00C4729B">
      <w:pPr>
        <w:ind w:left="5760" w:firstLine="720"/>
        <w:jc w:val="center"/>
        <w:rPr>
          <w:sz w:val="24"/>
          <w:szCs w:val="24"/>
        </w:rPr>
      </w:pPr>
      <w:r>
        <w:rPr>
          <w:sz w:val="24"/>
          <w:szCs w:val="24"/>
        </w:rPr>
        <w:t>I. V.</w:t>
      </w:r>
      <w:r w:rsidR="00C4729B">
        <w:rPr>
          <w:sz w:val="24"/>
          <w:szCs w:val="24"/>
        </w:rPr>
        <w:t>, v.r.</w:t>
      </w:r>
    </w:p>
    <w:p w:rsidR="00C4729B" w:rsidRDefault="00C4729B" w:rsidP="00C4729B">
      <w:pPr>
        <w:rPr>
          <w:sz w:val="24"/>
          <w:szCs w:val="24"/>
        </w:rPr>
      </w:pPr>
    </w:p>
    <w:p w:rsidR="00C4729B" w:rsidRDefault="00C4729B" w:rsidP="00C4729B">
      <w:pPr>
        <w:rPr>
          <w:sz w:val="24"/>
          <w:szCs w:val="24"/>
        </w:rPr>
      </w:pPr>
    </w:p>
    <w:p w:rsidR="00C4729B" w:rsidRDefault="00A16347" w:rsidP="00C4729B">
      <w:pPr>
        <w:jc w:val="center"/>
        <w:rPr>
          <w:sz w:val="24"/>
          <w:szCs w:val="24"/>
        </w:rPr>
      </w:pPr>
      <w:r>
        <w:rPr>
          <w:sz w:val="24"/>
          <w:szCs w:val="24"/>
        </w:rPr>
        <w:t xml:space="preserve">Z. </w:t>
      </w:r>
      <w:r w:rsidR="00C4729B">
        <w:rPr>
          <w:sz w:val="24"/>
          <w:szCs w:val="24"/>
        </w:rPr>
        <w:t xml:space="preserve">točnost </w:t>
      </w:r>
      <w:proofErr w:type="spellStart"/>
      <w:r w:rsidR="00C4729B">
        <w:rPr>
          <w:sz w:val="24"/>
          <w:szCs w:val="24"/>
        </w:rPr>
        <w:t>otpravka</w:t>
      </w:r>
      <w:proofErr w:type="spellEnd"/>
      <w:r w:rsidR="00C4729B">
        <w:rPr>
          <w:sz w:val="24"/>
          <w:szCs w:val="24"/>
        </w:rPr>
        <w:t xml:space="preserve"> – ovlašteni službenik:</w:t>
      </w:r>
    </w:p>
    <w:p w:rsidR="00C4729B" w:rsidRDefault="00A16347" w:rsidP="00C4729B">
      <w:pPr>
        <w:jc w:val="center"/>
        <w:rPr>
          <w:sz w:val="24"/>
          <w:szCs w:val="24"/>
        </w:rPr>
      </w:pPr>
      <w:r>
        <w:rPr>
          <w:sz w:val="24"/>
          <w:szCs w:val="24"/>
        </w:rPr>
        <w:t>M. R.</w:t>
      </w:r>
    </w:p>
    <w:p w:rsidR="00162918" w:rsidRDefault="00162918"/>
    <w:sectPr w:rsidR="00162918" w:rsidSect="00C4729B">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3B8" w:rsidRDefault="002D73B8" w:rsidP="00C4729B">
      <w:r>
        <w:separator/>
      </w:r>
    </w:p>
  </w:endnote>
  <w:endnote w:type="continuationSeparator" w:id="0">
    <w:p w:rsidR="002D73B8" w:rsidRDefault="002D73B8" w:rsidP="00C4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3B8" w:rsidRDefault="002D73B8" w:rsidP="00C4729B">
      <w:r>
        <w:separator/>
      </w:r>
    </w:p>
  </w:footnote>
  <w:footnote w:type="continuationSeparator" w:id="0">
    <w:p w:rsidR="002D73B8" w:rsidRDefault="002D73B8" w:rsidP="00C47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004395"/>
      <w:docPartObj>
        <w:docPartGallery w:val="Page Numbers (Top of Page)"/>
        <w:docPartUnique/>
      </w:docPartObj>
    </w:sdtPr>
    <w:sdtEndPr/>
    <w:sdtContent>
      <w:p w:rsidR="00C4729B" w:rsidRDefault="00C4729B">
        <w:pPr>
          <w:pStyle w:val="Zaglavlje"/>
          <w:jc w:val="center"/>
        </w:pPr>
        <w:r>
          <w:fldChar w:fldCharType="begin"/>
        </w:r>
        <w:r>
          <w:instrText>PAGE   \* MERGEFORMAT</w:instrText>
        </w:r>
        <w:r>
          <w:fldChar w:fldCharType="separate"/>
        </w:r>
        <w:r w:rsidR="0057424B">
          <w:rPr>
            <w:noProof/>
          </w:rPr>
          <w:t>2</w:t>
        </w:r>
        <w:r>
          <w:fldChar w:fldCharType="end"/>
        </w:r>
      </w:p>
      <w:p w:rsidR="00C4729B" w:rsidRDefault="00C4729B" w:rsidP="00C4729B">
        <w:pPr>
          <w:jc w:val="right"/>
          <w:rPr>
            <w:sz w:val="24"/>
            <w:szCs w:val="24"/>
          </w:rPr>
        </w:pPr>
        <w:r>
          <w:tab/>
        </w:r>
        <w:r>
          <w:rPr>
            <w:sz w:val="24"/>
            <w:szCs w:val="24"/>
          </w:rPr>
          <w:t xml:space="preserve">Poslovni broj 8 </w:t>
        </w:r>
        <w:proofErr w:type="spellStart"/>
        <w:r>
          <w:rPr>
            <w:sz w:val="24"/>
            <w:szCs w:val="24"/>
          </w:rPr>
          <w:t>Gž</w:t>
        </w:r>
        <w:proofErr w:type="spellEnd"/>
        <w:r>
          <w:rPr>
            <w:sz w:val="24"/>
            <w:szCs w:val="24"/>
          </w:rPr>
          <w:t>-5272/16-2</w:t>
        </w:r>
      </w:p>
      <w:p w:rsidR="00C4729B" w:rsidRDefault="002D73B8">
        <w:pPr>
          <w:pStyle w:val="Zaglavlje"/>
          <w:jc w:val="center"/>
        </w:pPr>
      </w:p>
    </w:sdtContent>
  </w:sdt>
  <w:p w:rsidR="00C4729B" w:rsidRDefault="00C4729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9B"/>
    <w:rsid w:val="00162918"/>
    <w:rsid w:val="002D73B8"/>
    <w:rsid w:val="003866CF"/>
    <w:rsid w:val="0057424B"/>
    <w:rsid w:val="00A16347"/>
    <w:rsid w:val="00BB269E"/>
    <w:rsid w:val="00C4729B"/>
    <w:rsid w:val="00D01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9B"/>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C4729B"/>
    <w:pPr>
      <w:keepNext/>
      <w:jc w:val="center"/>
      <w:outlineLvl w:val="0"/>
    </w:pPr>
    <w:rPr>
      <w:b/>
      <w:bCs/>
      <w:sz w:val="24"/>
    </w:rPr>
  </w:style>
  <w:style w:type="paragraph" w:styleId="Naslov3">
    <w:name w:val="heading 3"/>
    <w:basedOn w:val="Normal"/>
    <w:next w:val="Normal"/>
    <w:link w:val="Naslov3Char"/>
    <w:semiHidden/>
    <w:unhideWhenUsed/>
    <w:qFormat/>
    <w:rsid w:val="00C4729B"/>
    <w:pPr>
      <w:keepNext/>
      <w:ind w:right="-72"/>
      <w:jc w:val="center"/>
      <w:outlineLvl w:val="2"/>
    </w:pPr>
    <w:rPr>
      <w:b/>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4729B"/>
    <w:rPr>
      <w:rFonts w:ascii="Times New Roman" w:eastAsia="Times New Roman" w:hAnsi="Times New Roman" w:cs="Times New Roman"/>
      <w:b/>
      <w:bCs/>
      <w:sz w:val="24"/>
      <w:szCs w:val="20"/>
      <w:lang w:eastAsia="hr-HR"/>
    </w:rPr>
  </w:style>
  <w:style w:type="character" w:customStyle="1" w:styleId="Naslov3Char">
    <w:name w:val="Naslov 3 Char"/>
    <w:basedOn w:val="Zadanifontodlomka"/>
    <w:link w:val="Naslov3"/>
    <w:semiHidden/>
    <w:rsid w:val="00C4729B"/>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C4729B"/>
    <w:pPr>
      <w:ind w:left="708"/>
    </w:pPr>
  </w:style>
  <w:style w:type="paragraph" w:styleId="Zaglavlje">
    <w:name w:val="header"/>
    <w:basedOn w:val="Normal"/>
    <w:link w:val="ZaglavljeChar"/>
    <w:uiPriority w:val="99"/>
    <w:unhideWhenUsed/>
    <w:rsid w:val="00C4729B"/>
    <w:pPr>
      <w:tabs>
        <w:tab w:val="center" w:pos="4536"/>
        <w:tab w:val="right" w:pos="9072"/>
      </w:tabs>
    </w:pPr>
  </w:style>
  <w:style w:type="character" w:customStyle="1" w:styleId="ZaglavljeChar">
    <w:name w:val="Zaglavlje Char"/>
    <w:basedOn w:val="Zadanifontodlomka"/>
    <w:link w:val="Zaglavlje"/>
    <w:uiPriority w:val="99"/>
    <w:rsid w:val="00C4729B"/>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C4729B"/>
    <w:pPr>
      <w:tabs>
        <w:tab w:val="center" w:pos="4536"/>
        <w:tab w:val="right" w:pos="9072"/>
      </w:tabs>
    </w:pPr>
  </w:style>
  <w:style w:type="character" w:customStyle="1" w:styleId="PodnojeChar">
    <w:name w:val="Podnožje Char"/>
    <w:basedOn w:val="Zadanifontodlomka"/>
    <w:link w:val="Podnoje"/>
    <w:uiPriority w:val="99"/>
    <w:rsid w:val="00C4729B"/>
    <w:rPr>
      <w:rFonts w:ascii="Times New Roman" w:eastAsia="Times New Roman"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29B"/>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C4729B"/>
    <w:pPr>
      <w:keepNext/>
      <w:jc w:val="center"/>
      <w:outlineLvl w:val="0"/>
    </w:pPr>
    <w:rPr>
      <w:b/>
      <w:bCs/>
      <w:sz w:val="24"/>
    </w:rPr>
  </w:style>
  <w:style w:type="paragraph" w:styleId="Naslov3">
    <w:name w:val="heading 3"/>
    <w:basedOn w:val="Normal"/>
    <w:next w:val="Normal"/>
    <w:link w:val="Naslov3Char"/>
    <w:semiHidden/>
    <w:unhideWhenUsed/>
    <w:qFormat/>
    <w:rsid w:val="00C4729B"/>
    <w:pPr>
      <w:keepNext/>
      <w:ind w:right="-72"/>
      <w:jc w:val="center"/>
      <w:outlineLvl w:val="2"/>
    </w:pPr>
    <w:rPr>
      <w:b/>
      <w:b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4729B"/>
    <w:rPr>
      <w:rFonts w:ascii="Times New Roman" w:eastAsia="Times New Roman" w:hAnsi="Times New Roman" w:cs="Times New Roman"/>
      <w:b/>
      <w:bCs/>
      <w:sz w:val="24"/>
      <w:szCs w:val="20"/>
      <w:lang w:eastAsia="hr-HR"/>
    </w:rPr>
  </w:style>
  <w:style w:type="character" w:customStyle="1" w:styleId="Naslov3Char">
    <w:name w:val="Naslov 3 Char"/>
    <w:basedOn w:val="Zadanifontodlomka"/>
    <w:link w:val="Naslov3"/>
    <w:semiHidden/>
    <w:rsid w:val="00C4729B"/>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C4729B"/>
    <w:pPr>
      <w:ind w:left="708"/>
    </w:pPr>
  </w:style>
  <w:style w:type="paragraph" w:styleId="Zaglavlje">
    <w:name w:val="header"/>
    <w:basedOn w:val="Normal"/>
    <w:link w:val="ZaglavljeChar"/>
    <w:uiPriority w:val="99"/>
    <w:unhideWhenUsed/>
    <w:rsid w:val="00C4729B"/>
    <w:pPr>
      <w:tabs>
        <w:tab w:val="center" w:pos="4536"/>
        <w:tab w:val="right" w:pos="9072"/>
      </w:tabs>
    </w:pPr>
  </w:style>
  <w:style w:type="character" w:customStyle="1" w:styleId="ZaglavljeChar">
    <w:name w:val="Zaglavlje Char"/>
    <w:basedOn w:val="Zadanifontodlomka"/>
    <w:link w:val="Zaglavlje"/>
    <w:uiPriority w:val="99"/>
    <w:rsid w:val="00C4729B"/>
    <w:rPr>
      <w:rFonts w:ascii="Times New Roman" w:eastAsia="Times New Roman" w:hAnsi="Times New Roman" w:cs="Times New Roman"/>
      <w:sz w:val="20"/>
      <w:szCs w:val="20"/>
      <w:lang w:eastAsia="hr-HR"/>
    </w:rPr>
  </w:style>
  <w:style w:type="paragraph" w:styleId="Podnoje">
    <w:name w:val="footer"/>
    <w:basedOn w:val="Normal"/>
    <w:link w:val="PodnojeChar"/>
    <w:uiPriority w:val="99"/>
    <w:unhideWhenUsed/>
    <w:rsid w:val="00C4729B"/>
    <w:pPr>
      <w:tabs>
        <w:tab w:val="center" w:pos="4536"/>
        <w:tab w:val="right" w:pos="9072"/>
      </w:tabs>
    </w:pPr>
  </w:style>
  <w:style w:type="character" w:customStyle="1" w:styleId="PodnojeChar">
    <w:name w:val="Podnožje Char"/>
    <w:basedOn w:val="Zadanifontodlomka"/>
    <w:link w:val="Podnoje"/>
    <w:uiPriority w:val="99"/>
    <w:rsid w:val="00C4729B"/>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A2F0-9C66-414C-A32A-710980B5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13691</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Anđelina Sučić</dc:creator>
  <cp:lastModifiedBy>Diana Komljenović</cp:lastModifiedBy>
  <cp:revision>2</cp:revision>
  <dcterms:created xsi:type="dcterms:W3CDTF">2019-02-27T14:50:00Z</dcterms:created>
  <dcterms:modified xsi:type="dcterms:W3CDTF">2019-02-27T14:50:00Z</dcterms:modified>
</cp:coreProperties>
</file>