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45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4E5AB941" wp14:editId="0981DA18">
            <wp:simplePos x="0" y="0"/>
            <wp:positionH relativeFrom="column">
              <wp:posOffset>762000</wp:posOffset>
            </wp:positionH>
            <wp:positionV relativeFrom="paragraph">
              <wp:posOffset>9525</wp:posOffset>
            </wp:positionV>
            <wp:extent cx="581025" cy="733425"/>
            <wp:effectExtent l="0" t="0" r="9525" b="9525"/>
            <wp:wrapSquare wrapText="left"/>
            <wp:docPr id="1" name="Slika 1" descr="Opis: Opis: http://rizicna.azo.hr/iszo/images/grb_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http://rizicna.azo.hr/iszo/images/grb_rh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45" w:rsidRPr="005E41FE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92E45" w:rsidRPr="008E55B4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92E45" w:rsidRPr="008E55B4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E55B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692E45" w:rsidRPr="008E55B4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92E45" w:rsidRPr="008E55B4" w:rsidRDefault="00692E45" w:rsidP="00692E45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  <w:t>R E P U B L I  K A    H R V A T S K A</w:t>
      </w: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VUKOVARSKO-SRIJEMSKA ŽUPANIJA</w:t>
      </w: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5987846" wp14:editId="554B000D">
            <wp:simplePos x="0" y="0"/>
            <wp:positionH relativeFrom="column">
              <wp:posOffset>51435</wp:posOffset>
            </wp:positionH>
            <wp:positionV relativeFrom="paragraph">
              <wp:posOffset>123190</wp:posOffset>
            </wp:positionV>
            <wp:extent cx="359410" cy="448310"/>
            <wp:effectExtent l="0" t="0" r="2540" b="8890"/>
            <wp:wrapSquare wrapText="right"/>
            <wp:docPr id="2" name="Slika 2" descr="Opis: 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OPĆINA NIJEMCI</w:t>
      </w:r>
    </w:p>
    <w:p w:rsidR="00692E45" w:rsidRPr="008E55B4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692E45" w:rsidRPr="00E6624E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Trg kralja Tomislava 6, 32 245 NIJEMCI</w:t>
      </w:r>
    </w:p>
    <w:p w:rsidR="00692E45" w:rsidRPr="00E6624E" w:rsidRDefault="00692E45" w:rsidP="00692E45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MB: 2549123</w:t>
      </w:r>
    </w:p>
    <w:p w:rsidR="00692E45" w:rsidRPr="008E55B4" w:rsidRDefault="00692E45" w:rsidP="00692E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92E45" w:rsidRPr="000C1B35" w:rsidRDefault="00692E45" w:rsidP="00692E45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Theme="minorHAnsi" w:eastAsia="SimSun" w:hAnsiTheme="minorHAnsi" w:cs="Mangal"/>
          <w:b/>
          <w:bCs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bCs/>
          <w:kern w:val="2"/>
          <w:lang w:eastAsia="hi-IN" w:bidi="hi-IN"/>
        </w:rPr>
        <w:t>UPRAVNI ODJEL ZA  DRUŠTVENE DJELATNOSTI, UPRAVNE,</w:t>
      </w:r>
    </w:p>
    <w:p w:rsidR="00692E45" w:rsidRPr="000C1B35" w:rsidRDefault="00692E45" w:rsidP="00692E45">
      <w:pPr>
        <w:keepNext/>
        <w:widowControl w:val="0"/>
        <w:numPr>
          <w:ilvl w:val="3"/>
          <w:numId w:val="1"/>
        </w:numPr>
        <w:suppressAutoHyphens/>
        <w:spacing w:after="0" w:line="240" w:lineRule="auto"/>
        <w:outlineLvl w:val="3"/>
        <w:rPr>
          <w:rFonts w:asciiTheme="minorHAnsi" w:eastAsia="SimSun" w:hAnsiTheme="minorHAnsi" w:cs="Mangal"/>
          <w:b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kern w:val="2"/>
          <w:lang w:eastAsia="hi-IN" w:bidi="hi-IN"/>
        </w:rPr>
        <w:t>OPĆE, PRAVNE I IMOVINSKE POSLOVE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KLASA: </w:t>
      </w:r>
      <w:r>
        <w:rPr>
          <w:rFonts w:ascii="Times New Roman" w:eastAsia="Times New Roman" w:hAnsi="Times New Roman"/>
          <w:lang w:eastAsia="hr-HR"/>
        </w:rPr>
        <w:t>008-01/18-</w:t>
      </w:r>
      <w:r w:rsidRPr="00753827">
        <w:rPr>
          <w:rFonts w:ascii="Times New Roman" w:eastAsia="Times New Roman" w:hAnsi="Times New Roman"/>
          <w:lang w:eastAsia="hr-HR"/>
        </w:rPr>
        <w:t>0</w:t>
      </w:r>
      <w:r>
        <w:rPr>
          <w:rFonts w:ascii="Times New Roman" w:eastAsia="Times New Roman" w:hAnsi="Times New Roman"/>
          <w:lang w:eastAsia="hr-HR"/>
        </w:rPr>
        <w:t>1</w:t>
      </w:r>
      <w:r w:rsidRPr="00753827">
        <w:rPr>
          <w:rFonts w:ascii="Times New Roman" w:eastAsia="Times New Roman" w:hAnsi="Times New Roman"/>
          <w:lang w:eastAsia="hr-HR"/>
        </w:rPr>
        <w:t>/</w:t>
      </w:r>
      <w:r>
        <w:rPr>
          <w:rFonts w:ascii="Times New Roman" w:eastAsia="Times New Roman" w:hAnsi="Times New Roman"/>
          <w:lang w:eastAsia="hr-HR"/>
        </w:rPr>
        <w:t>07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URBROJ: 2188/06-05/01-1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>-2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Nijemci, </w:t>
      </w:r>
      <w:r>
        <w:rPr>
          <w:rFonts w:ascii="Times New Roman" w:eastAsia="Times New Roman" w:hAnsi="Times New Roman"/>
          <w:lang w:eastAsia="hr-HR"/>
        </w:rPr>
        <w:t>30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 xml:space="preserve">siječanj 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 xml:space="preserve">. godine                                                                                                                                                                                </w:t>
      </w:r>
    </w:p>
    <w:p w:rsidR="00692E45" w:rsidRDefault="00692E45" w:rsidP="00692E45">
      <w:pPr>
        <w:spacing w:after="0" w:line="240" w:lineRule="auto"/>
        <w:ind w:left="1695" w:firstLine="3969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Ilija Tikvić</w:t>
      </w:r>
    </w:p>
    <w:p w:rsidR="00692E45" w:rsidRPr="00753827" w:rsidRDefault="00692E45" w:rsidP="00692E45">
      <w:pPr>
        <w:spacing w:after="0" w:line="240" w:lineRule="auto"/>
        <w:jc w:val="right"/>
        <w:rPr>
          <w:rFonts w:ascii="Times New Roman" w:eastAsia="Times New Roman" w:hAnsi="Times New Roman"/>
          <w:lang w:eastAsia="hr-HR"/>
        </w:rPr>
      </w:pPr>
    </w:p>
    <w:p w:rsidR="00692E45" w:rsidRPr="00E6624E" w:rsidRDefault="00692E45" w:rsidP="00692E45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Predmet: odgovor na zahtjev postavljen elektroničkim putem temeljem Zakona  o pravu na  </w:t>
      </w:r>
    </w:p>
    <w:p w:rsidR="00692E45" w:rsidRPr="00E6624E" w:rsidRDefault="00692E45" w:rsidP="00692E45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                pristup informacijama,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                 - </w:t>
      </w:r>
      <w:r w:rsidRPr="00753827">
        <w:rPr>
          <w:rFonts w:ascii="Times New Roman" w:eastAsia="Times New Roman" w:hAnsi="Times New Roman"/>
          <w:i/>
          <w:lang w:eastAsia="hr-HR"/>
        </w:rPr>
        <w:t>dostavlja se,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692E45" w:rsidRPr="00753827" w:rsidRDefault="00692E45" w:rsidP="00692E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Temeljem član</w:t>
      </w:r>
      <w:r>
        <w:rPr>
          <w:rFonts w:ascii="Times New Roman" w:eastAsia="Times New Roman" w:hAnsi="Times New Roman"/>
          <w:lang w:eastAsia="hr-HR"/>
        </w:rPr>
        <w:t xml:space="preserve">ka 13. stavka 3., članaka 18. i </w:t>
      </w:r>
      <w:r w:rsidRPr="00753827">
        <w:rPr>
          <w:rFonts w:ascii="Times New Roman" w:eastAsia="Times New Roman" w:hAnsi="Times New Roman"/>
          <w:lang w:eastAsia="hr-HR"/>
        </w:rPr>
        <w:t>23. Zakona o pravu na pristup informacijama (Narodne novine br. 25/13)  i članaka 11. i 27. Pravilnika o pravu na pristup informacijama i ponovnu uporabu informacija Općine Nijemci  (KLASA: 008-01/14-10/01, URROJ: 2188/06-01-14-6 od 12. travnja 2014. god.)</w:t>
      </w:r>
    </w:p>
    <w:p w:rsidR="00692E45" w:rsidRPr="00753827" w:rsidRDefault="00692E45" w:rsidP="00692E4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Službenik za informiranje </w:t>
      </w:r>
    </w:p>
    <w:p w:rsidR="00692E45" w:rsidRPr="0086204C" w:rsidRDefault="00692E45" w:rsidP="00692E4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Pročelnik UO za društvene djelatnosti</w:t>
      </w:r>
      <w:r>
        <w:rPr>
          <w:rFonts w:ascii="Times New Roman" w:eastAsia="Times New Roman" w:hAnsi="Times New Roman"/>
          <w:lang w:eastAsia="hr-HR"/>
        </w:rPr>
        <w:t>,</w:t>
      </w:r>
      <w:r w:rsidRPr="00753827">
        <w:rPr>
          <w:rFonts w:ascii="Times New Roman" w:eastAsia="Times New Roman" w:hAnsi="Times New Roman"/>
          <w:lang w:eastAsia="hr-HR"/>
        </w:rPr>
        <w:t xml:space="preserve"> </w:t>
      </w:r>
      <w:r w:rsidRPr="0086204C">
        <w:rPr>
          <w:rFonts w:ascii="Times New Roman" w:eastAsia="Times New Roman" w:hAnsi="Times New Roman"/>
          <w:lang w:eastAsia="hr-HR"/>
        </w:rPr>
        <w:t>upravne,</w:t>
      </w:r>
    </w:p>
    <w:p w:rsidR="00692E45" w:rsidRPr="00753827" w:rsidRDefault="00692E45" w:rsidP="00692E4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86204C">
        <w:rPr>
          <w:rFonts w:ascii="Times New Roman" w:eastAsia="Times New Roman" w:hAnsi="Times New Roman"/>
          <w:lang w:eastAsia="hr-HR"/>
        </w:rPr>
        <w:t>opće, pravne i imovinske poslove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53827">
        <w:rPr>
          <w:rFonts w:ascii="Times New Roman" w:eastAsia="Times New Roman" w:hAnsi="Times New Roman"/>
          <w:lang w:eastAsia="hr-HR"/>
        </w:rPr>
        <w:t xml:space="preserve">Općine Nijemci, Sandra Božanović </w:t>
      </w:r>
    </w:p>
    <w:p w:rsidR="00692E45" w:rsidRPr="00753827" w:rsidRDefault="00692E45" w:rsidP="00692E4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ustupa informacije </w:t>
      </w:r>
      <w:r>
        <w:rPr>
          <w:rFonts w:ascii="Times New Roman" w:eastAsia="Times New Roman" w:hAnsi="Times New Roman"/>
          <w:lang w:eastAsia="hr-HR"/>
        </w:rPr>
        <w:t xml:space="preserve">koje posjeduje podnositelju zahtjeva </w:t>
      </w:r>
      <w:r w:rsidRPr="00753827">
        <w:rPr>
          <w:rFonts w:ascii="Times New Roman" w:eastAsia="Times New Roman" w:hAnsi="Times New Roman"/>
          <w:lang w:eastAsia="hr-HR"/>
        </w:rPr>
        <w:t xml:space="preserve">po zahtjevu podnesenom </w:t>
      </w:r>
      <w:r>
        <w:rPr>
          <w:rFonts w:ascii="Times New Roman" w:eastAsia="Times New Roman" w:hAnsi="Times New Roman"/>
          <w:lang w:eastAsia="hr-HR"/>
        </w:rPr>
        <w:t xml:space="preserve"> 21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>siječnja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8</w:t>
      </w:r>
      <w:r w:rsidRPr="00753827">
        <w:rPr>
          <w:rFonts w:ascii="Times New Roman" w:eastAsia="Times New Roman" w:hAnsi="Times New Roman"/>
          <w:lang w:eastAsia="hr-HR"/>
        </w:rPr>
        <w:t>. godine elektroničkim putem kako slijedi:</w:t>
      </w:r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Općina Nijemci je sve nabave sanacije poljskih putova izvršila sukladno tehničkoj dokumentaciji i troškovnicima izrađenim po ovlaštenim osobama. Postupak odabira najpovoljnijeg izvođača radova proveden je sukladno važećoj proceduri ovisno o vrijednosti nabave. Za sve sanacije ugovoren je i nadzor te sva izvješća nadzornih inženjera potvrđuju stvarno izvršene radove i količine.</w:t>
      </w:r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Sve predmetne nabave možete vidjeti na linku:</w:t>
      </w:r>
      <w:r w:rsidRPr="00692E45">
        <w:t xml:space="preserve"> </w:t>
      </w:r>
      <w:r>
        <w:rPr>
          <w:rFonts w:ascii="Times New Roman" w:eastAsia="Times New Roman" w:hAnsi="Times New Roman"/>
          <w:color w:val="FF0000"/>
          <w:lang w:eastAsia="hr-HR"/>
        </w:rPr>
        <w:t>http://www.opcina</w:t>
      </w:r>
      <w:r w:rsidRPr="00692E45">
        <w:rPr>
          <w:rFonts w:ascii="Times New Roman" w:eastAsia="Times New Roman" w:hAnsi="Times New Roman"/>
          <w:color w:val="FF0000"/>
          <w:lang w:eastAsia="hr-HR"/>
        </w:rPr>
        <w:t>nijemci.com/index.php/naslovna/dokumenti-i-natjecaji/javna-nabava</w:t>
      </w:r>
      <w:bookmarkStart w:id="0" w:name="_GoBack"/>
      <w:bookmarkEnd w:id="0"/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692E45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 poštovanjem,</w:t>
      </w:r>
    </w:p>
    <w:p w:rsidR="00692E45" w:rsidRPr="00753827" w:rsidRDefault="00692E45" w:rsidP="00692E45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692E45" w:rsidRPr="00D362A7" w:rsidRDefault="00692E45" w:rsidP="00692E45">
      <w:pPr>
        <w:pStyle w:val="Bezproreda"/>
        <w:jc w:val="right"/>
        <w:rPr>
          <w:rFonts w:ascii="Times New Roman" w:hAnsi="Times New Roman"/>
          <w:b/>
        </w:rPr>
      </w:pPr>
      <w:r w:rsidRPr="00D362A7">
        <w:rPr>
          <w:rFonts w:ascii="Times New Roman" w:hAnsi="Times New Roman"/>
          <w:b/>
        </w:rPr>
        <w:t>Službenik za informiranje Općine Nijemci</w:t>
      </w:r>
    </w:p>
    <w:p w:rsidR="00692E45" w:rsidRPr="00D362A7" w:rsidRDefault="00692E45" w:rsidP="00692E45">
      <w:pPr>
        <w:pStyle w:val="Bezproreda"/>
        <w:jc w:val="center"/>
        <w:rPr>
          <w:rFonts w:ascii="Times New Roman" w:hAnsi="Times New Roman"/>
        </w:rPr>
      </w:pPr>
      <w:r w:rsidRPr="00D362A7">
        <w:rPr>
          <w:rFonts w:ascii="Times New Roman" w:hAnsi="Times New Roman"/>
        </w:rPr>
        <w:t xml:space="preserve">                                                                                                            Sandra Božanović</w:t>
      </w:r>
    </w:p>
    <w:p w:rsidR="00692E45" w:rsidRDefault="00692E45" w:rsidP="00692E45">
      <w:pPr>
        <w:pStyle w:val="Bezproreda"/>
      </w:pPr>
      <w:r>
        <w:t xml:space="preserve">                                                                                           </w:t>
      </w:r>
    </w:p>
    <w:p w:rsidR="00692E45" w:rsidRDefault="00692E45" w:rsidP="00692E45"/>
    <w:p w:rsidR="00692E45" w:rsidRDefault="00692E45" w:rsidP="00692E45"/>
    <w:p w:rsidR="00692E45" w:rsidRDefault="00692E45" w:rsidP="00692E45"/>
    <w:p w:rsidR="00C706A1" w:rsidRDefault="00C706A1"/>
    <w:sectPr w:rsidR="00C7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45"/>
    <w:rsid w:val="00692E45"/>
    <w:rsid w:val="00C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4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2E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4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2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rizicna.azo.hr/iszo/images/grb_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cp:lastPrinted>2018-01-30T09:40:00Z</cp:lastPrinted>
  <dcterms:created xsi:type="dcterms:W3CDTF">2018-01-30T09:33:00Z</dcterms:created>
  <dcterms:modified xsi:type="dcterms:W3CDTF">2018-01-30T09:40:00Z</dcterms:modified>
</cp:coreProperties>
</file>